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jc w:val="center"/>
        <w:tblLook w:val="0000" w:firstRow="0" w:lastRow="0" w:firstColumn="0" w:lastColumn="0" w:noHBand="0" w:noVBand="0"/>
      </w:tblPr>
      <w:tblGrid>
        <w:gridCol w:w="3528"/>
        <w:gridCol w:w="6120"/>
      </w:tblGrid>
      <w:tr w:rsidR="00BA21AC" w:rsidRPr="00BA21AC" w14:paraId="66852763" w14:textId="77777777" w:rsidTr="0024374B">
        <w:trPr>
          <w:trHeight w:val="1438"/>
          <w:jc w:val="center"/>
        </w:trPr>
        <w:tc>
          <w:tcPr>
            <w:tcW w:w="3528" w:type="dxa"/>
          </w:tcPr>
          <w:p w14:paraId="7A4AB83E" w14:textId="77777777" w:rsidR="00CC2882" w:rsidRPr="00BA21AC" w:rsidRDefault="00CC2882" w:rsidP="0024374B">
            <w:pPr>
              <w:jc w:val="center"/>
              <w:rPr>
                <w:b/>
                <w:bCs/>
                <w:sz w:val="26"/>
                <w:szCs w:val="28"/>
              </w:rPr>
            </w:pPr>
            <w:r w:rsidRPr="00BA21AC">
              <w:rPr>
                <w:b/>
                <w:bCs/>
                <w:sz w:val="26"/>
                <w:szCs w:val="28"/>
              </w:rPr>
              <w:t xml:space="preserve">   HỘI ĐỒNG NHÂN DÂN</w:t>
            </w:r>
          </w:p>
          <w:p w14:paraId="1F8B2C52" w14:textId="77777777" w:rsidR="00CC2882" w:rsidRPr="00BA21AC" w:rsidRDefault="00CC2882" w:rsidP="0024374B">
            <w:pPr>
              <w:pStyle w:val="Heading1"/>
              <w:rPr>
                <w:sz w:val="24"/>
                <w:szCs w:val="26"/>
              </w:rPr>
            </w:pPr>
            <w:r w:rsidRPr="00BA21AC">
              <w:rPr>
                <w:sz w:val="26"/>
                <w:szCs w:val="28"/>
              </w:rPr>
              <w:t>TỈNH ĐỒNG NAI</w:t>
            </w:r>
          </w:p>
          <w:p w14:paraId="392FFAC4" w14:textId="77777777" w:rsidR="00CC2882" w:rsidRPr="00BA21AC" w:rsidRDefault="00AF691B" w:rsidP="0024374B">
            <w:pPr>
              <w:spacing w:line="240" w:lineRule="exact"/>
              <w:jc w:val="center"/>
              <w:rPr>
                <w:sz w:val="26"/>
                <w:szCs w:val="26"/>
              </w:rPr>
            </w:pPr>
            <w:r w:rsidRPr="00BA21AC">
              <w:rPr>
                <w:noProof/>
                <w:sz w:val="26"/>
                <w:szCs w:val="26"/>
              </w:rPr>
              <mc:AlternateContent>
                <mc:Choice Requires="wps">
                  <w:drawing>
                    <wp:anchor distT="0" distB="0" distL="114300" distR="114300" simplePos="0" relativeHeight="251656192" behindDoc="0" locked="0" layoutInCell="1" allowOverlap="1" wp14:anchorId="6D7BE2FA" wp14:editId="44BF864F">
                      <wp:simplePos x="0" y="0"/>
                      <wp:positionH relativeFrom="column">
                        <wp:posOffset>770890</wp:posOffset>
                      </wp:positionH>
                      <wp:positionV relativeFrom="paragraph">
                        <wp:posOffset>70485</wp:posOffset>
                      </wp:positionV>
                      <wp:extent cx="571500" cy="0"/>
                      <wp:effectExtent l="8890" t="13335" r="10160" b="571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065FB"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pt,5.55pt" to="105.7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"/>
                  </w:pict>
                </mc:Fallback>
              </mc:AlternateContent>
            </w:r>
          </w:p>
          <w:p w14:paraId="00B3F4CB" w14:textId="7238D537" w:rsidR="00CC2882" w:rsidRPr="00BA21AC" w:rsidRDefault="00CC2882" w:rsidP="0024374B">
            <w:pPr>
              <w:spacing w:before="120"/>
              <w:jc w:val="center"/>
              <w:rPr>
                <w:sz w:val="28"/>
                <w:szCs w:val="28"/>
              </w:rPr>
            </w:pPr>
            <w:r w:rsidRPr="00BA21AC">
              <w:rPr>
                <w:sz w:val="28"/>
                <w:szCs w:val="28"/>
              </w:rPr>
              <w:t>Số:           /20</w:t>
            </w:r>
            <w:r w:rsidR="00884E71" w:rsidRPr="00BA21AC">
              <w:rPr>
                <w:sz w:val="28"/>
                <w:szCs w:val="28"/>
              </w:rPr>
              <w:t>25</w:t>
            </w:r>
            <w:r w:rsidRPr="00BA21AC">
              <w:rPr>
                <w:sz w:val="28"/>
                <w:szCs w:val="28"/>
              </w:rPr>
              <w:t>/NQ-HĐND</w:t>
            </w:r>
          </w:p>
          <w:p w14:paraId="12C2BD15" w14:textId="41A9FCD9" w:rsidR="00CC2882" w:rsidRPr="00BA21AC" w:rsidRDefault="00CC2882" w:rsidP="0024374B">
            <w:pPr>
              <w:jc w:val="center"/>
              <w:rPr>
                <w:sz w:val="28"/>
                <w:szCs w:val="28"/>
              </w:rPr>
            </w:pPr>
          </w:p>
        </w:tc>
        <w:tc>
          <w:tcPr>
            <w:tcW w:w="6120" w:type="dxa"/>
          </w:tcPr>
          <w:p w14:paraId="53DC7DFC" w14:textId="77777777" w:rsidR="00CC2882" w:rsidRPr="00BA21AC" w:rsidRDefault="00CC2882" w:rsidP="0024374B">
            <w:pPr>
              <w:pStyle w:val="Heading1"/>
              <w:rPr>
                <w:sz w:val="26"/>
                <w:szCs w:val="28"/>
              </w:rPr>
            </w:pPr>
            <w:r w:rsidRPr="00BA21AC">
              <w:rPr>
                <w:sz w:val="26"/>
                <w:szCs w:val="28"/>
              </w:rPr>
              <w:t>CỘNG HÒA XÃ HỘI CHỦ NGHĨA VIỆT NAM</w:t>
            </w:r>
          </w:p>
          <w:p w14:paraId="4CDA0A18" w14:textId="77777777" w:rsidR="00CC2882" w:rsidRPr="00BA21AC" w:rsidRDefault="00CC2882" w:rsidP="0024374B">
            <w:pPr>
              <w:pStyle w:val="Heading2"/>
              <w:spacing w:before="0" w:after="0"/>
              <w:jc w:val="center"/>
              <w:rPr>
                <w:rFonts w:ascii="Times New Roman" w:hAnsi="Times New Roman" w:cs="Times New Roman"/>
                <w:i w:val="0"/>
                <w:iCs w:val="0"/>
                <w:sz w:val="28"/>
                <w:szCs w:val="28"/>
              </w:rPr>
            </w:pPr>
            <w:r w:rsidRPr="00BA21AC">
              <w:rPr>
                <w:rFonts w:ascii="Times New Roman" w:hAnsi="Times New Roman" w:cs="Times New Roman"/>
                <w:i w:val="0"/>
                <w:iCs w:val="0"/>
                <w:sz w:val="28"/>
                <w:szCs w:val="28"/>
              </w:rPr>
              <w:t>Độc lập - Tự do - Hạnh phúc</w:t>
            </w:r>
          </w:p>
          <w:p w14:paraId="63C21F45" w14:textId="77777777" w:rsidR="00CC2882" w:rsidRPr="00BA21AC" w:rsidRDefault="00AF691B" w:rsidP="0024374B">
            <w:pPr>
              <w:spacing w:line="160" w:lineRule="exact"/>
              <w:jc w:val="center"/>
              <w:rPr>
                <w:sz w:val="26"/>
                <w:szCs w:val="26"/>
              </w:rPr>
            </w:pPr>
            <w:r w:rsidRPr="00BA21AC">
              <w:rPr>
                <w:noProof/>
              </w:rPr>
              <mc:AlternateContent>
                <mc:Choice Requires="wps">
                  <w:drawing>
                    <wp:anchor distT="0" distB="0" distL="114300" distR="114300" simplePos="0" relativeHeight="251658240" behindDoc="0" locked="0" layoutInCell="1" allowOverlap="1" wp14:anchorId="4F88F3B9" wp14:editId="53FAE7D5">
                      <wp:simplePos x="0" y="0"/>
                      <wp:positionH relativeFrom="column">
                        <wp:posOffset>866140</wp:posOffset>
                      </wp:positionH>
                      <wp:positionV relativeFrom="paragraph">
                        <wp:posOffset>38100</wp:posOffset>
                      </wp:positionV>
                      <wp:extent cx="2075180" cy="0"/>
                      <wp:effectExtent l="8890" t="9525" r="11430" b="952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5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28CE8"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pt,3pt" to="23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"/>
                  </w:pict>
                </mc:Fallback>
              </mc:AlternateContent>
            </w:r>
          </w:p>
          <w:p w14:paraId="29369121" w14:textId="77777777" w:rsidR="00CC2882" w:rsidRPr="00BA21AC" w:rsidRDefault="00CC2882" w:rsidP="0024374B">
            <w:pPr>
              <w:spacing w:line="160" w:lineRule="exact"/>
              <w:jc w:val="center"/>
              <w:rPr>
                <w:sz w:val="26"/>
                <w:szCs w:val="26"/>
              </w:rPr>
            </w:pPr>
          </w:p>
          <w:p w14:paraId="2D6A6A84" w14:textId="6DCB51EA" w:rsidR="00CC2882" w:rsidRPr="00BA21AC" w:rsidRDefault="00CC2882" w:rsidP="0024374B">
            <w:pPr>
              <w:pStyle w:val="Heading5"/>
              <w:spacing w:before="0" w:after="0"/>
              <w:rPr>
                <w:rFonts w:ascii="Times New Roman" w:hAnsi="Times New Roman" w:cs="Times New Roman"/>
                <w:i/>
                <w:iCs/>
                <w:sz w:val="28"/>
                <w:szCs w:val="28"/>
              </w:rPr>
            </w:pPr>
            <w:r w:rsidRPr="00BA21AC">
              <w:rPr>
                <w:rFonts w:ascii="Times New Roman" w:hAnsi="Times New Roman" w:cs="Times New Roman"/>
                <w:i/>
                <w:iCs/>
                <w:sz w:val="28"/>
                <w:szCs w:val="28"/>
              </w:rPr>
              <w:t xml:space="preserve">                Đồng Nai, ngày       tháng </w:t>
            </w:r>
            <w:r w:rsidR="00884E71" w:rsidRPr="00BA21AC">
              <w:rPr>
                <w:rFonts w:ascii="Times New Roman" w:hAnsi="Times New Roman" w:cs="Times New Roman"/>
                <w:i/>
                <w:iCs/>
                <w:sz w:val="28"/>
                <w:szCs w:val="28"/>
              </w:rPr>
              <w:t>6</w:t>
            </w:r>
            <w:r w:rsidRPr="00BA21AC">
              <w:rPr>
                <w:rFonts w:ascii="Times New Roman" w:hAnsi="Times New Roman" w:cs="Times New Roman"/>
                <w:i/>
                <w:iCs/>
                <w:sz w:val="28"/>
                <w:szCs w:val="28"/>
              </w:rPr>
              <w:t xml:space="preserve"> năm 20</w:t>
            </w:r>
            <w:r w:rsidR="00884E71" w:rsidRPr="00BA21AC">
              <w:rPr>
                <w:rFonts w:ascii="Times New Roman" w:hAnsi="Times New Roman" w:cs="Times New Roman"/>
                <w:i/>
                <w:iCs/>
                <w:sz w:val="28"/>
                <w:szCs w:val="28"/>
              </w:rPr>
              <w:t>25</w:t>
            </w:r>
          </w:p>
        </w:tc>
      </w:tr>
    </w:tbl>
    <w:p w14:paraId="1D44EE36" w14:textId="3155F6D0" w:rsidR="00CC2882" w:rsidRPr="00BA21AC" w:rsidRDefault="00936A56" w:rsidP="00CC2882">
      <w:pPr>
        <w:autoSpaceDE w:val="0"/>
        <w:autoSpaceDN w:val="0"/>
        <w:adjustRightInd w:val="0"/>
        <w:jc w:val="center"/>
        <w:rPr>
          <w:bCs/>
          <w:sz w:val="28"/>
          <w:szCs w:val="28"/>
        </w:rPr>
      </w:pPr>
      <w:r w:rsidRPr="00BA21AC">
        <w:rPr>
          <w:bCs/>
          <w:noProof/>
          <w:sz w:val="28"/>
          <w:szCs w:val="28"/>
        </w:rPr>
        <mc:AlternateContent>
          <mc:Choice Requires="wps">
            <w:drawing>
              <wp:anchor distT="0" distB="0" distL="114300" distR="114300" simplePos="0" relativeHeight="251657216" behindDoc="0" locked="0" layoutInCell="1" allowOverlap="1" wp14:anchorId="02905759" wp14:editId="2273F951">
                <wp:simplePos x="0" y="0"/>
                <wp:positionH relativeFrom="column">
                  <wp:posOffset>480695</wp:posOffset>
                </wp:positionH>
                <wp:positionV relativeFrom="paragraph">
                  <wp:posOffset>-51435</wp:posOffset>
                </wp:positionV>
                <wp:extent cx="973455" cy="338455"/>
                <wp:effectExtent l="13970" t="10160" r="12700"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3455" cy="338455"/>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14:paraId="5E0F4DB2" w14:textId="77777777" w:rsidR="00CC2882" w:rsidRPr="00884E71" w:rsidRDefault="00CC2882" w:rsidP="00CC2882">
                            <w:pPr>
                              <w:spacing w:before="60"/>
                              <w:jc w:val="center"/>
                            </w:pPr>
                            <w:r w:rsidRPr="00884E71">
                              <w:rPr>
                                <w:b/>
                                <w:szCs w:val="28"/>
                              </w:rPr>
                              <w:t xml:space="preserve">DỰ THẢO </w:t>
                            </w:r>
                          </w:p>
                          <w:p w14:paraId="0C248F64" w14:textId="77777777" w:rsidR="00CC2882" w:rsidRDefault="00CC2882" w:rsidP="00CC28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05759" id="Rectangle 3" o:spid="_x0000_s1026" style="position:absolute;left:0;text-align:left;margin-left:37.85pt;margin-top:-4.05pt;width:76.65pt;height:2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" strokeweight=".25pt">
                <v:shadow color="#7f7f7f" opacity=".5" offset="1pt"/>
                <v:textbox>
                  <w:txbxContent>
                    <w:p w14:paraId="5E0F4DB2" w14:textId="77777777" w:rsidR="00CC2882" w:rsidRPr="00884E71" w:rsidRDefault="00CC2882" w:rsidP="00CC2882">
                      <w:pPr>
                        <w:spacing w:before="60"/>
                        <w:jc w:val="center"/>
                      </w:pPr>
                      <w:r w:rsidRPr="00884E71">
                        <w:rPr>
                          <w:b/>
                          <w:szCs w:val="28"/>
                        </w:rPr>
                        <w:t xml:space="preserve">DỰ THẢO </w:t>
                      </w:r>
                    </w:p>
                    <w:p w14:paraId="0C248F64" w14:textId="77777777" w:rsidR="00CC2882" w:rsidRDefault="00CC2882" w:rsidP="00CC2882">
                      <w:pPr>
                        <w:jc w:val="center"/>
                      </w:pPr>
                    </w:p>
                  </w:txbxContent>
                </v:textbox>
              </v:rect>
            </w:pict>
          </mc:Fallback>
        </mc:AlternateContent>
      </w:r>
    </w:p>
    <w:p w14:paraId="78736102" w14:textId="77777777" w:rsidR="00CC2882" w:rsidRPr="00BA21AC" w:rsidRDefault="00CC2882" w:rsidP="00CC2882">
      <w:pPr>
        <w:autoSpaceDE w:val="0"/>
        <w:autoSpaceDN w:val="0"/>
        <w:adjustRightInd w:val="0"/>
        <w:spacing w:before="120"/>
        <w:jc w:val="center"/>
        <w:rPr>
          <w:b/>
          <w:bCs/>
          <w:sz w:val="28"/>
          <w:szCs w:val="28"/>
        </w:rPr>
      </w:pPr>
    </w:p>
    <w:p w14:paraId="7D5D904B" w14:textId="77777777" w:rsidR="00CC2882" w:rsidRPr="00BA21AC" w:rsidRDefault="00CC2882" w:rsidP="00CC2882">
      <w:pPr>
        <w:autoSpaceDE w:val="0"/>
        <w:autoSpaceDN w:val="0"/>
        <w:adjustRightInd w:val="0"/>
        <w:jc w:val="center"/>
        <w:rPr>
          <w:b/>
          <w:bCs/>
          <w:sz w:val="28"/>
          <w:szCs w:val="28"/>
        </w:rPr>
      </w:pPr>
      <w:r w:rsidRPr="00BA21AC">
        <w:rPr>
          <w:b/>
          <w:bCs/>
          <w:sz w:val="28"/>
          <w:szCs w:val="28"/>
        </w:rPr>
        <w:t>NGHỊ QUYẾT</w:t>
      </w:r>
    </w:p>
    <w:p w14:paraId="09759625" w14:textId="301992D3" w:rsidR="00CC2882" w:rsidRPr="00BA21AC" w:rsidRDefault="00CC2882" w:rsidP="004E2862">
      <w:pPr>
        <w:jc w:val="center"/>
        <w:rPr>
          <w:b/>
          <w:sz w:val="28"/>
          <w:szCs w:val="28"/>
          <w:lang w:val="nl-NL"/>
        </w:rPr>
      </w:pPr>
      <w:r w:rsidRPr="00BA21AC">
        <w:rPr>
          <w:b/>
          <w:bCs/>
          <w:sz w:val="27"/>
          <w:szCs w:val="27"/>
        </w:rPr>
        <w:t xml:space="preserve">Ban hành </w:t>
      </w:r>
      <w:r w:rsidR="004E2862" w:rsidRPr="00BA21AC">
        <w:rPr>
          <w:b/>
          <w:sz w:val="28"/>
          <w:szCs w:val="28"/>
          <w:lang w:val="nl-NL"/>
        </w:rPr>
        <w:t>quy định chính sách hỗ trợ đối với cán bộ, công chức, viên chức, ngườ</w:t>
      </w:r>
      <w:r w:rsidR="00C92899" w:rsidRPr="00BA21AC">
        <w:rPr>
          <w:b/>
          <w:sz w:val="28"/>
          <w:szCs w:val="28"/>
          <w:lang w:val="nl-NL"/>
        </w:rPr>
        <w:t xml:space="preserve">i lao động tỉnh Bình Phước </w:t>
      </w:r>
      <w:r w:rsidR="004E2862" w:rsidRPr="00BA21AC">
        <w:rPr>
          <w:b/>
          <w:sz w:val="28"/>
          <w:szCs w:val="28"/>
          <w:lang w:val="nl-NL"/>
        </w:rPr>
        <w:t>đến làm việc tại Trung tâm hành chính cấp tỉnh của tỉnh Đồng Nai sau sắp xếp</w:t>
      </w:r>
      <w:r w:rsidR="00884E71" w:rsidRPr="00BA21AC">
        <w:rPr>
          <w:b/>
          <w:sz w:val="28"/>
          <w:szCs w:val="28"/>
          <w:lang w:val="nl-NL"/>
        </w:rPr>
        <w:t xml:space="preserve"> </w:t>
      </w:r>
    </w:p>
    <w:p w14:paraId="7F0DB785" w14:textId="77777777" w:rsidR="00CC2882" w:rsidRPr="00BA21AC" w:rsidRDefault="00AF691B" w:rsidP="00CC2882">
      <w:pPr>
        <w:autoSpaceDE w:val="0"/>
        <w:autoSpaceDN w:val="0"/>
        <w:adjustRightInd w:val="0"/>
        <w:spacing w:before="240"/>
        <w:jc w:val="center"/>
        <w:rPr>
          <w:b/>
          <w:bCs/>
          <w:spacing w:val="2"/>
          <w:sz w:val="28"/>
          <w:szCs w:val="28"/>
        </w:rPr>
      </w:pPr>
      <w:r w:rsidRPr="00BA21AC">
        <w:rPr>
          <w:b/>
          <w:bCs/>
          <w:noProof/>
          <w:spacing w:val="2"/>
          <w:sz w:val="28"/>
          <w:szCs w:val="28"/>
        </w:rPr>
        <mc:AlternateContent>
          <mc:Choice Requires="wps">
            <w:drawing>
              <wp:anchor distT="0" distB="0" distL="114300" distR="114300" simplePos="0" relativeHeight="251659264" behindDoc="0" locked="0" layoutInCell="1" allowOverlap="1" wp14:anchorId="5B9CB83C" wp14:editId="2654B82E">
                <wp:simplePos x="0" y="0"/>
                <wp:positionH relativeFrom="column">
                  <wp:posOffset>1756410</wp:posOffset>
                </wp:positionH>
                <wp:positionV relativeFrom="paragraph">
                  <wp:posOffset>68580</wp:posOffset>
                </wp:positionV>
                <wp:extent cx="2321560" cy="0"/>
                <wp:effectExtent l="13335" t="11430" r="8255" b="762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1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795160" id="_x0000_t32" coordsize="21600,21600" o:spt="32" o:oned="t" path="m,l21600,21600e" filled="f">
                <v:path arrowok="t" fillok="f" o:connecttype="none"/>
                <o:lock v:ext="edit" shapetype="t"/>
              </v:shapetype>
              <v:shape id="AutoShape 5" o:spid="_x0000_s1026" type="#_x0000_t32" style="position:absolute;margin-left:138.3pt;margin-top:5.4pt;width:182.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"/>
            </w:pict>
          </mc:Fallback>
        </mc:AlternateContent>
      </w:r>
      <w:r w:rsidR="00CC2882" w:rsidRPr="00BA21AC">
        <w:rPr>
          <w:b/>
          <w:bCs/>
          <w:spacing w:val="2"/>
          <w:sz w:val="28"/>
          <w:szCs w:val="28"/>
        </w:rPr>
        <w:t>HỘI ĐỒNG NHÂN DÂN TỈNH ĐỒNG NAI</w:t>
      </w:r>
    </w:p>
    <w:p w14:paraId="4C465E5B" w14:textId="6576910E" w:rsidR="00CC2882" w:rsidRPr="00BA21AC" w:rsidRDefault="00313146" w:rsidP="00CC2882">
      <w:pPr>
        <w:autoSpaceDE w:val="0"/>
        <w:autoSpaceDN w:val="0"/>
        <w:adjustRightInd w:val="0"/>
        <w:jc w:val="center"/>
        <w:rPr>
          <w:b/>
          <w:bCs/>
          <w:spacing w:val="2"/>
          <w:sz w:val="28"/>
          <w:szCs w:val="28"/>
        </w:rPr>
      </w:pPr>
      <w:r w:rsidRPr="00BA21AC">
        <w:rPr>
          <w:b/>
          <w:bCs/>
          <w:spacing w:val="2"/>
          <w:sz w:val="28"/>
          <w:szCs w:val="28"/>
        </w:rPr>
        <w:t xml:space="preserve">KHÓA X KỲ HỌP THỨ </w:t>
      </w:r>
      <w:r w:rsidR="00884E71" w:rsidRPr="00BA21AC">
        <w:rPr>
          <w:b/>
          <w:bCs/>
          <w:spacing w:val="2"/>
          <w:sz w:val="28"/>
          <w:szCs w:val="28"/>
        </w:rPr>
        <w:t>………………..</w:t>
      </w:r>
    </w:p>
    <w:p w14:paraId="429E9868" w14:textId="77777777" w:rsidR="00CC2882" w:rsidRPr="00BA21AC" w:rsidRDefault="00CC2882" w:rsidP="00CC2882">
      <w:pPr>
        <w:autoSpaceDE w:val="0"/>
        <w:autoSpaceDN w:val="0"/>
        <w:adjustRightInd w:val="0"/>
        <w:spacing w:line="360" w:lineRule="exact"/>
        <w:ind w:firstLine="720"/>
        <w:jc w:val="both"/>
        <w:rPr>
          <w:sz w:val="28"/>
          <w:szCs w:val="28"/>
        </w:rPr>
      </w:pPr>
    </w:p>
    <w:p w14:paraId="5949B555" w14:textId="39C60257" w:rsidR="00CC2882" w:rsidRPr="00BA21AC" w:rsidRDefault="00CC2882" w:rsidP="00A972C7">
      <w:pPr>
        <w:spacing w:before="120" w:after="120"/>
        <w:ind w:firstLine="697"/>
        <w:jc w:val="both"/>
        <w:rPr>
          <w:i/>
          <w:sz w:val="28"/>
          <w:szCs w:val="28"/>
        </w:rPr>
      </w:pPr>
      <w:r w:rsidRPr="00BA21AC">
        <w:rPr>
          <w:i/>
          <w:sz w:val="28"/>
          <w:szCs w:val="28"/>
        </w:rPr>
        <w:t xml:space="preserve">Căn cứ Luật Tổ chức chính quyền địa phương ngày 19 tháng </w:t>
      </w:r>
      <w:r w:rsidR="00884E71" w:rsidRPr="00BA21AC">
        <w:rPr>
          <w:i/>
          <w:sz w:val="28"/>
          <w:szCs w:val="28"/>
        </w:rPr>
        <w:t>02</w:t>
      </w:r>
      <w:r w:rsidRPr="00BA21AC">
        <w:rPr>
          <w:i/>
          <w:sz w:val="28"/>
          <w:szCs w:val="28"/>
        </w:rPr>
        <w:t xml:space="preserve"> năm 20</w:t>
      </w:r>
      <w:r w:rsidR="00884E71" w:rsidRPr="00BA21AC">
        <w:rPr>
          <w:i/>
          <w:sz w:val="28"/>
          <w:szCs w:val="28"/>
        </w:rPr>
        <w:t>2</w:t>
      </w:r>
      <w:r w:rsidRPr="00BA21AC">
        <w:rPr>
          <w:i/>
          <w:sz w:val="28"/>
          <w:szCs w:val="28"/>
        </w:rPr>
        <w:t>5;</w:t>
      </w:r>
    </w:p>
    <w:p w14:paraId="2700C2EC" w14:textId="77777777" w:rsidR="00884E71" w:rsidRPr="00BA21AC" w:rsidRDefault="00CC2882" w:rsidP="00A972C7">
      <w:pPr>
        <w:spacing w:before="120" w:after="120"/>
        <w:ind w:firstLine="697"/>
        <w:jc w:val="both"/>
        <w:rPr>
          <w:i/>
          <w:sz w:val="28"/>
          <w:szCs w:val="28"/>
        </w:rPr>
      </w:pPr>
      <w:r w:rsidRPr="00BA21AC">
        <w:rPr>
          <w:i/>
          <w:sz w:val="28"/>
          <w:szCs w:val="28"/>
        </w:rPr>
        <w:t xml:space="preserve">Căn cứ Luật Ban hành văn bản quy phạm pháp luật ngày </w:t>
      </w:r>
      <w:r w:rsidR="00884E71" w:rsidRPr="00BA21AC">
        <w:rPr>
          <w:i/>
          <w:sz w:val="28"/>
          <w:szCs w:val="28"/>
        </w:rPr>
        <w:t>19</w:t>
      </w:r>
      <w:r w:rsidRPr="00BA21AC">
        <w:rPr>
          <w:i/>
          <w:sz w:val="28"/>
          <w:szCs w:val="28"/>
        </w:rPr>
        <w:t xml:space="preserve"> tháng </w:t>
      </w:r>
      <w:r w:rsidR="00884E71" w:rsidRPr="00BA21AC">
        <w:rPr>
          <w:i/>
          <w:sz w:val="28"/>
          <w:szCs w:val="28"/>
        </w:rPr>
        <w:t>02</w:t>
      </w:r>
      <w:r w:rsidRPr="00BA21AC">
        <w:rPr>
          <w:i/>
          <w:sz w:val="28"/>
          <w:szCs w:val="28"/>
        </w:rPr>
        <w:t xml:space="preserve"> năm 20</w:t>
      </w:r>
      <w:r w:rsidR="00884E71" w:rsidRPr="00BA21AC">
        <w:rPr>
          <w:i/>
          <w:sz w:val="28"/>
          <w:szCs w:val="28"/>
        </w:rPr>
        <w:t>25</w:t>
      </w:r>
      <w:r w:rsidRPr="00BA21AC">
        <w:rPr>
          <w:i/>
          <w:sz w:val="28"/>
          <w:szCs w:val="28"/>
        </w:rPr>
        <w:t xml:space="preserve">; </w:t>
      </w:r>
    </w:p>
    <w:p w14:paraId="7BBE58C3" w14:textId="0E2E476F" w:rsidR="00CC2882" w:rsidRPr="00BA21AC" w:rsidRDefault="00884E71" w:rsidP="00A972C7">
      <w:pPr>
        <w:spacing w:before="120" w:after="120"/>
        <w:ind w:firstLine="697"/>
        <w:jc w:val="both"/>
        <w:rPr>
          <w:i/>
          <w:sz w:val="28"/>
          <w:szCs w:val="28"/>
        </w:rPr>
      </w:pPr>
      <w:r w:rsidRPr="00BA21AC">
        <w:rPr>
          <w:i/>
          <w:sz w:val="28"/>
          <w:szCs w:val="28"/>
        </w:rPr>
        <w:t xml:space="preserve">Căn cứ Nghị định số 78/2025/NĐ-CP ngày 01 tháng 4 năm 2025 của Chính phủ quy định chi tiết một số điều và biện pháp để tổ chức, hướng dẫn thi hành Luật Ban hành Văn bản quy phạm pháp luật; </w:t>
      </w:r>
      <w:r w:rsidR="00CC2882" w:rsidRPr="00BA21AC">
        <w:rPr>
          <w:i/>
          <w:sz w:val="28"/>
          <w:szCs w:val="28"/>
        </w:rPr>
        <w:t xml:space="preserve">   </w:t>
      </w:r>
    </w:p>
    <w:p w14:paraId="2BD0BB16" w14:textId="498690F1" w:rsidR="00CC2882" w:rsidRPr="00BA21AC" w:rsidRDefault="00CC2882" w:rsidP="004E2862">
      <w:pPr>
        <w:spacing w:before="120" w:after="120"/>
        <w:ind w:firstLine="709"/>
        <w:jc w:val="both"/>
        <w:rPr>
          <w:i/>
          <w:sz w:val="28"/>
          <w:szCs w:val="28"/>
        </w:rPr>
      </w:pPr>
      <w:r w:rsidRPr="00BA21AC">
        <w:rPr>
          <w:i/>
          <w:sz w:val="28"/>
          <w:szCs w:val="28"/>
        </w:rPr>
        <w:t>Xét Tờ trình số             /TTr-</w:t>
      </w:r>
      <w:r w:rsidR="00DF64AB" w:rsidRPr="00BA21AC">
        <w:rPr>
          <w:i/>
          <w:sz w:val="28"/>
          <w:szCs w:val="28"/>
        </w:rPr>
        <w:t>UBND ngày     tháng     năm 2025</w:t>
      </w:r>
      <w:r w:rsidRPr="00BA21AC">
        <w:rPr>
          <w:i/>
          <w:sz w:val="28"/>
          <w:szCs w:val="28"/>
        </w:rPr>
        <w:t xml:space="preserve"> của Ủy ban nhân dân tỉnh về </w:t>
      </w:r>
      <w:r w:rsidR="004E2862" w:rsidRPr="00BA21AC">
        <w:rPr>
          <w:i/>
          <w:sz w:val="28"/>
          <w:szCs w:val="28"/>
        </w:rPr>
        <w:t>Nghị quyết Hội đồng nhân dân tỉnh quy định chính sách hỗ trợ đối với cán bộ, công chức, viên chức, người lao động tỉnh Bình Phước đến làm việc tại Trung tâm hành chính cấp tỉnh của tỉnh Đồng Nai sau sắp xếp</w:t>
      </w:r>
      <w:r w:rsidRPr="00BA21AC">
        <w:rPr>
          <w:i/>
          <w:sz w:val="28"/>
          <w:szCs w:val="28"/>
        </w:rPr>
        <w:t>; Báo cáo thẩm tra của Ban Pháp chế Hội đồng nhân dân tỉnh; ý kiến thảo luận của đại biểu Hộ</w:t>
      </w:r>
      <w:r w:rsidR="00313146" w:rsidRPr="00BA21AC">
        <w:rPr>
          <w:i/>
          <w:sz w:val="28"/>
          <w:szCs w:val="28"/>
        </w:rPr>
        <w:t>i đồng nhân dân tỉnh tại kỳ họp.</w:t>
      </w:r>
    </w:p>
    <w:p w14:paraId="01A5F30B" w14:textId="77777777" w:rsidR="00CC2882" w:rsidRPr="00BA21AC" w:rsidRDefault="00CC2882" w:rsidP="00A972C7">
      <w:pPr>
        <w:spacing w:before="120" w:after="120"/>
        <w:ind w:firstLine="709"/>
        <w:jc w:val="both"/>
        <w:rPr>
          <w:i/>
          <w:sz w:val="28"/>
          <w:szCs w:val="28"/>
        </w:rPr>
      </w:pPr>
    </w:p>
    <w:p w14:paraId="56699B60" w14:textId="77777777" w:rsidR="00CC2882" w:rsidRPr="00BA21AC" w:rsidRDefault="00CC2882" w:rsidP="00A972C7">
      <w:pPr>
        <w:spacing w:before="120" w:after="120"/>
        <w:jc w:val="center"/>
        <w:rPr>
          <w:b/>
          <w:bCs/>
          <w:sz w:val="28"/>
          <w:szCs w:val="28"/>
        </w:rPr>
      </w:pPr>
      <w:r w:rsidRPr="00BA21AC">
        <w:rPr>
          <w:b/>
          <w:bCs/>
          <w:sz w:val="28"/>
          <w:szCs w:val="28"/>
        </w:rPr>
        <w:t>QUYẾT NGHỊ:</w:t>
      </w:r>
    </w:p>
    <w:p w14:paraId="2C7A9C6D" w14:textId="41BE0887" w:rsidR="00CC2882" w:rsidRPr="00BA21AC" w:rsidRDefault="00CC2882" w:rsidP="0007711E">
      <w:pPr>
        <w:autoSpaceDE w:val="0"/>
        <w:autoSpaceDN w:val="0"/>
        <w:adjustRightInd w:val="0"/>
        <w:spacing w:before="120" w:after="120" w:line="288" w:lineRule="auto"/>
        <w:ind w:firstLine="709"/>
        <w:jc w:val="both"/>
        <w:rPr>
          <w:b/>
          <w:bCs/>
          <w:sz w:val="28"/>
          <w:szCs w:val="28"/>
          <w:shd w:val="clear" w:color="auto" w:fill="FFFFFF"/>
        </w:rPr>
      </w:pPr>
      <w:r w:rsidRPr="00BA21AC">
        <w:rPr>
          <w:b/>
          <w:bCs/>
          <w:sz w:val="28"/>
          <w:szCs w:val="28"/>
          <w:shd w:val="clear" w:color="auto" w:fill="FFFFFF"/>
        </w:rPr>
        <w:t xml:space="preserve">Điều 1. </w:t>
      </w:r>
      <w:bookmarkStart w:id="0" w:name="_Hlk200893773"/>
      <w:r w:rsidR="00884E71" w:rsidRPr="00BA21AC">
        <w:rPr>
          <w:sz w:val="28"/>
          <w:szCs w:val="28"/>
          <w:shd w:val="clear" w:color="auto" w:fill="FFFFFF"/>
        </w:rPr>
        <w:t>Phạm vi điều chỉnh, đối tượng áp dụng</w:t>
      </w:r>
      <w:bookmarkEnd w:id="0"/>
    </w:p>
    <w:p w14:paraId="41C5B615" w14:textId="5CE318C6" w:rsidR="00884E71" w:rsidRPr="00BA21AC" w:rsidRDefault="00884E71" w:rsidP="0007711E">
      <w:pPr>
        <w:autoSpaceDE w:val="0"/>
        <w:autoSpaceDN w:val="0"/>
        <w:adjustRightInd w:val="0"/>
        <w:spacing w:before="120" w:after="120" w:line="288" w:lineRule="auto"/>
        <w:ind w:firstLine="709"/>
        <w:jc w:val="both"/>
        <w:rPr>
          <w:sz w:val="28"/>
          <w:szCs w:val="28"/>
          <w:shd w:val="clear" w:color="auto" w:fill="FFFFFF"/>
        </w:rPr>
      </w:pPr>
      <w:bookmarkStart w:id="1" w:name="_Hlk200893651"/>
      <w:r w:rsidRPr="00BA21AC">
        <w:rPr>
          <w:sz w:val="28"/>
          <w:szCs w:val="28"/>
          <w:shd w:val="clear" w:color="auto" w:fill="FFFFFF"/>
        </w:rPr>
        <w:t>1. Phạm vi điều chỉnh</w:t>
      </w:r>
    </w:p>
    <w:p w14:paraId="59655260" w14:textId="30447E6F" w:rsidR="009E3546" w:rsidRPr="00BA21AC" w:rsidRDefault="009E3546" w:rsidP="0007711E">
      <w:pPr>
        <w:autoSpaceDE w:val="0"/>
        <w:autoSpaceDN w:val="0"/>
        <w:adjustRightInd w:val="0"/>
        <w:spacing w:before="120" w:after="120" w:line="288" w:lineRule="auto"/>
        <w:ind w:firstLine="709"/>
        <w:jc w:val="both"/>
        <w:rPr>
          <w:sz w:val="28"/>
          <w:szCs w:val="28"/>
          <w:shd w:val="clear" w:color="auto" w:fill="FFFFFF"/>
        </w:rPr>
      </w:pPr>
      <w:bookmarkStart w:id="2" w:name="_Hlk200896749"/>
      <w:r w:rsidRPr="00BA21AC">
        <w:rPr>
          <w:sz w:val="28"/>
          <w:szCs w:val="28"/>
          <w:shd w:val="clear" w:color="auto" w:fill="FFFFFF"/>
        </w:rPr>
        <w:t xml:space="preserve">- </w:t>
      </w:r>
      <w:r w:rsidR="00884E71" w:rsidRPr="00BA21AC">
        <w:rPr>
          <w:sz w:val="28"/>
          <w:szCs w:val="28"/>
          <w:shd w:val="clear" w:color="auto" w:fill="FFFFFF"/>
          <w:lang w:val="vi-VN"/>
        </w:rPr>
        <w:t xml:space="preserve">Nghị quyết này </w:t>
      </w:r>
      <w:r w:rsidR="004E2862" w:rsidRPr="00BA21AC">
        <w:rPr>
          <w:sz w:val="28"/>
          <w:szCs w:val="28"/>
          <w:shd w:val="clear" w:color="auto" w:fill="FFFFFF"/>
        </w:rPr>
        <w:t xml:space="preserve">quy định chính sách hỗ trợ đối với cán bộ, công chức, viên chức, người lao động </w:t>
      </w:r>
      <w:r w:rsidRPr="00BA21AC">
        <w:rPr>
          <w:sz w:val="28"/>
          <w:szCs w:val="28"/>
          <w:shd w:val="clear" w:color="auto" w:fill="FFFFFF"/>
        </w:rPr>
        <w:t xml:space="preserve">đang công tác tại các cơ quan hành chính, đơn vị sự nghiệp công lập, tổ chức Đảng, đoàn thể </w:t>
      </w:r>
      <w:r w:rsidR="00C92899" w:rsidRPr="00BA21AC">
        <w:rPr>
          <w:sz w:val="28"/>
          <w:szCs w:val="28"/>
          <w:shd w:val="clear" w:color="auto" w:fill="FFFFFF"/>
        </w:rPr>
        <w:t>tỉnh Bình Phước</w:t>
      </w:r>
      <w:r w:rsidR="004E2862" w:rsidRPr="00BA21AC">
        <w:rPr>
          <w:sz w:val="28"/>
          <w:szCs w:val="28"/>
          <w:shd w:val="clear" w:color="auto" w:fill="FFFFFF"/>
        </w:rPr>
        <w:t xml:space="preserve"> đến làm việc tại Trung tâm hành chính cấp tỉnh của tỉnh Đồng Nai sau </w:t>
      </w:r>
      <w:r w:rsidR="00884E71" w:rsidRPr="00BA21AC">
        <w:rPr>
          <w:sz w:val="28"/>
          <w:szCs w:val="28"/>
          <w:shd w:val="clear" w:color="auto" w:fill="FFFFFF"/>
          <w:lang w:val="vi-VN"/>
        </w:rPr>
        <w:t>khi thực hiện sắp xếp đơn vị hành chính theo Nghị quyế</w:t>
      </w:r>
      <w:r w:rsidRPr="00BA21AC">
        <w:rPr>
          <w:sz w:val="28"/>
          <w:szCs w:val="28"/>
          <w:shd w:val="clear" w:color="auto" w:fill="FFFFFF"/>
          <w:lang w:val="vi-VN"/>
        </w:rPr>
        <w:t>t của Ủy ban Thường vụ Quốc hội</w:t>
      </w:r>
      <w:r w:rsidRPr="00BA21AC">
        <w:rPr>
          <w:sz w:val="28"/>
          <w:szCs w:val="28"/>
          <w:shd w:val="clear" w:color="auto" w:fill="FFFFFF"/>
        </w:rPr>
        <w:t>.</w:t>
      </w:r>
    </w:p>
    <w:p w14:paraId="40B06456" w14:textId="1E3DD405" w:rsidR="00884E71" w:rsidRPr="00BA21AC" w:rsidRDefault="009E3546" w:rsidP="0007711E">
      <w:pPr>
        <w:autoSpaceDE w:val="0"/>
        <w:autoSpaceDN w:val="0"/>
        <w:adjustRightInd w:val="0"/>
        <w:spacing w:before="120" w:after="120" w:line="288" w:lineRule="auto"/>
        <w:ind w:firstLine="709"/>
        <w:jc w:val="both"/>
        <w:rPr>
          <w:sz w:val="28"/>
          <w:szCs w:val="28"/>
          <w:shd w:val="clear" w:color="auto" w:fill="FFFFFF"/>
        </w:rPr>
      </w:pPr>
      <w:r w:rsidRPr="00BA21AC">
        <w:rPr>
          <w:sz w:val="28"/>
          <w:szCs w:val="28"/>
          <w:shd w:val="clear" w:color="auto" w:fill="FFFFFF"/>
        </w:rPr>
        <w:lastRenderedPageBreak/>
        <w:t xml:space="preserve">- Các cơ quan hành chính, đơn vị sự nghiệp, tổ chức </w:t>
      </w:r>
      <w:r w:rsidR="00BE046A" w:rsidRPr="00BA21AC">
        <w:rPr>
          <w:sz w:val="28"/>
          <w:szCs w:val="28"/>
          <w:shd w:val="clear" w:color="auto" w:fill="FFFFFF"/>
        </w:rPr>
        <w:t>đ</w:t>
      </w:r>
      <w:r w:rsidRPr="00BA21AC">
        <w:rPr>
          <w:sz w:val="28"/>
          <w:szCs w:val="28"/>
          <w:shd w:val="clear" w:color="auto" w:fill="FFFFFF"/>
        </w:rPr>
        <w:t xml:space="preserve">ảng, đoàn thể tại tỉnh Đồng Nai sau sắp xếp tiếp nhận cán bộ, công chức, viên chức, người lao động từ tỉnh Bình Phước chuyển công tác đến. </w:t>
      </w:r>
    </w:p>
    <w:bookmarkEnd w:id="2"/>
    <w:p w14:paraId="19BB4047" w14:textId="5B803817" w:rsidR="00884E71" w:rsidRPr="00BA21AC" w:rsidRDefault="00884E71" w:rsidP="0007711E">
      <w:pPr>
        <w:autoSpaceDE w:val="0"/>
        <w:autoSpaceDN w:val="0"/>
        <w:adjustRightInd w:val="0"/>
        <w:spacing w:before="120" w:after="120" w:line="288" w:lineRule="auto"/>
        <w:ind w:firstLine="709"/>
        <w:jc w:val="both"/>
        <w:rPr>
          <w:sz w:val="28"/>
          <w:szCs w:val="28"/>
          <w:shd w:val="clear" w:color="auto" w:fill="FFFFFF"/>
        </w:rPr>
      </w:pPr>
      <w:r w:rsidRPr="00BA21AC">
        <w:rPr>
          <w:sz w:val="28"/>
          <w:szCs w:val="28"/>
          <w:shd w:val="clear" w:color="auto" w:fill="FFFFFF"/>
        </w:rPr>
        <w:t>2. Đối tượng áp dụng</w:t>
      </w:r>
    </w:p>
    <w:bookmarkEnd w:id="1"/>
    <w:p w14:paraId="225EA1DA" w14:textId="77777777" w:rsidR="0007711E" w:rsidRPr="00BA21AC" w:rsidRDefault="0007711E" w:rsidP="0007711E">
      <w:pPr>
        <w:spacing w:before="120" w:after="120" w:line="312" w:lineRule="auto"/>
        <w:ind w:firstLine="680"/>
        <w:jc w:val="both"/>
        <w:rPr>
          <w:sz w:val="28"/>
          <w:szCs w:val="28"/>
        </w:rPr>
      </w:pPr>
      <w:r w:rsidRPr="00BA21AC">
        <w:rPr>
          <w:rFonts w:eastAsia="Calibri"/>
          <w:sz w:val="28"/>
          <w:szCs w:val="28"/>
          <w:shd w:val="clear" w:color="auto" w:fill="FFFFFF"/>
        </w:rPr>
        <w:t>N</w:t>
      </w:r>
      <w:r w:rsidRPr="00BA21AC">
        <w:rPr>
          <w:rFonts w:eastAsia="Calibri"/>
          <w:sz w:val="28"/>
          <w:szCs w:val="28"/>
          <w:shd w:val="clear" w:color="auto" w:fill="FFFFFF"/>
          <w:lang w:val="vi-VN"/>
        </w:rPr>
        <w:t>ghị quyết áp dụng đối với</w:t>
      </w:r>
      <w:r w:rsidRPr="00BA21AC">
        <w:rPr>
          <w:rFonts w:eastAsia="Calibri"/>
          <w:sz w:val="28"/>
          <w:szCs w:val="28"/>
          <w:shd w:val="clear" w:color="auto" w:fill="FFFFFF"/>
        </w:rPr>
        <w:t xml:space="preserve"> </w:t>
      </w:r>
      <w:bookmarkStart w:id="3" w:name="_Hlk200893957"/>
      <w:r w:rsidRPr="00BA21AC">
        <w:rPr>
          <w:rFonts w:eastAsia="Calibri"/>
          <w:sz w:val="28"/>
          <w:szCs w:val="28"/>
          <w:shd w:val="clear" w:color="auto" w:fill="FFFFFF"/>
        </w:rPr>
        <w:t>c</w:t>
      </w:r>
      <w:r w:rsidRPr="00BA21AC">
        <w:rPr>
          <w:rFonts w:eastAsia="Calibri"/>
          <w:sz w:val="28"/>
          <w:szCs w:val="28"/>
          <w:shd w:val="clear" w:color="auto" w:fill="FFFFFF"/>
          <w:lang w:val="vi-VN"/>
        </w:rPr>
        <w:t>án bộ, công chức, viên chức và người lao động</w:t>
      </w:r>
      <w:r w:rsidRPr="00BA21AC">
        <w:rPr>
          <w:rFonts w:eastAsia="Calibri"/>
          <w:sz w:val="28"/>
          <w:szCs w:val="28"/>
          <w:shd w:val="clear" w:color="auto" w:fill="FFFFFF"/>
        </w:rPr>
        <w:t xml:space="preserve"> làm việc </w:t>
      </w:r>
      <w:r w:rsidRPr="00BA21AC">
        <w:rPr>
          <w:rFonts w:eastAsia="Calibri"/>
          <w:sz w:val="28"/>
          <w:szCs w:val="28"/>
          <w:shd w:val="clear" w:color="auto" w:fill="FFFFFF"/>
          <w:lang w:val="vi-VN"/>
        </w:rPr>
        <w:t>trong các cơ quan hành chính, đơn vị sự nghiệp công lập, tổ chức Đảng,</w:t>
      </w:r>
      <w:r w:rsidRPr="00BA21AC">
        <w:rPr>
          <w:rFonts w:eastAsia="Calibri"/>
          <w:sz w:val="28"/>
          <w:szCs w:val="28"/>
          <w:shd w:val="clear" w:color="auto" w:fill="FFFFFF"/>
        </w:rPr>
        <w:t xml:space="preserve"> Nhà nước,</w:t>
      </w:r>
      <w:r w:rsidRPr="00BA21AC">
        <w:rPr>
          <w:rFonts w:eastAsia="Calibri"/>
          <w:sz w:val="28"/>
          <w:szCs w:val="28"/>
          <w:shd w:val="clear" w:color="auto" w:fill="FFFFFF"/>
          <w:lang w:val="vi-VN"/>
        </w:rPr>
        <w:t xml:space="preserve"> </w:t>
      </w:r>
      <w:r w:rsidRPr="00BA21AC">
        <w:rPr>
          <w:rFonts w:eastAsia="Calibri"/>
          <w:sz w:val="28"/>
          <w:szCs w:val="28"/>
          <w:shd w:val="clear" w:color="auto" w:fill="FFFFFF"/>
        </w:rPr>
        <w:t xml:space="preserve">tổ chức chính trị - xã hội tỉnh Bình Phước được cấp có thẩm quyền điều động, bố trí công tác tại Trung tâm hành chính </w:t>
      </w:r>
      <w:bookmarkEnd w:id="3"/>
      <w:r w:rsidRPr="00BA21AC">
        <w:rPr>
          <w:rFonts w:eastAsia="Calibri"/>
          <w:sz w:val="28"/>
          <w:szCs w:val="28"/>
          <w:shd w:val="clear" w:color="auto" w:fill="FFFFFF"/>
        </w:rPr>
        <w:t>tỉnh Đồng Nai sau sắp xếp.</w:t>
      </w:r>
      <w:r w:rsidRPr="00BA21AC">
        <w:rPr>
          <w:sz w:val="28"/>
          <w:szCs w:val="28"/>
        </w:rPr>
        <w:t xml:space="preserve"> </w:t>
      </w:r>
    </w:p>
    <w:p w14:paraId="217E5BF4" w14:textId="6000A24D" w:rsidR="005D5398" w:rsidRPr="00BA21AC" w:rsidRDefault="005D5398" w:rsidP="0007711E">
      <w:pPr>
        <w:autoSpaceDE w:val="0"/>
        <w:autoSpaceDN w:val="0"/>
        <w:adjustRightInd w:val="0"/>
        <w:spacing w:before="120" w:after="120" w:line="288" w:lineRule="auto"/>
        <w:ind w:firstLine="709"/>
        <w:jc w:val="both"/>
        <w:rPr>
          <w:sz w:val="28"/>
          <w:szCs w:val="28"/>
          <w:shd w:val="clear" w:color="auto" w:fill="FFFFFF"/>
        </w:rPr>
      </w:pPr>
      <w:r w:rsidRPr="00BA21AC">
        <w:rPr>
          <w:b/>
          <w:bCs/>
          <w:sz w:val="28"/>
          <w:szCs w:val="28"/>
          <w:shd w:val="clear" w:color="auto" w:fill="FFFFFF"/>
        </w:rPr>
        <w:t>Điều 2.</w:t>
      </w:r>
      <w:r w:rsidRPr="00BA21AC">
        <w:rPr>
          <w:sz w:val="28"/>
          <w:szCs w:val="28"/>
          <w:shd w:val="clear" w:color="auto" w:fill="FFFFFF"/>
        </w:rPr>
        <w:t xml:space="preserve"> </w:t>
      </w:r>
      <w:bookmarkStart w:id="4" w:name="_Hlk200893792"/>
      <w:r w:rsidRPr="00BA21AC">
        <w:rPr>
          <w:sz w:val="28"/>
          <w:szCs w:val="28"/>
          <w:shd w:val="clear" w:color="auto" w:fill="FFFFFF"/>
        </w:rPr>
        <w:t>Mức hỗ trợ, thời gian hưởng hỗ trợ</w:t>
      </w:r>
      <w:bookmarkEnd w:id="4"/>
    </w:p>
    <w:p w14:paraId="07388DBB" w14:textId="2580F96D" w:rsidR="009E3546" w:rsidRPr="00BA21AC" w:rsidRDefault="00A972C7" w:rsidP="0007711E">
      <w:pPr>
        <w:autoSpaceDE w:val="0"/>
        <w:autoSpaceDN w:val="0"/>
        <w:adjustRightInd w:val="0"/>
        <w:spacing w:before="120" w:after="120" w:line="288" w:lineRule="auto"/>
        <w:ind w:firstLine="709"/>
        <w:jc w:val="both"/>
        <w:rPr>
          <w:sz w:val="28"/>
          <w:szCs w:val="28"/>
          <w:shd w:val="clear" w:color="auto" w:fill="FFFFFF"/>
        </w:rPr>
      </w:pPr>
      <w:bookmarkStart w:id="5" w:name="_Hlk200893937"/>
      <w:r w:rsidRPr="00BA21AC">
        <w:rPr>
          <w:sz w:val="28"/>
          <w:szCs w:val="28"/>
          <w:shd w:val="clear" w:color="auto" w:fill="FFFFFF"/>
        </w:rPr>
        <w:t>1.</w:t>
      </w:r>
      <w:r w:rsidR="005D5398" w:rsidRPr="00BA21AC">
        <w:rPr>
          <w:sz w:val="28"/>
          <w:szCs w:val="28"/>
          <w:shd w:val="clear" w:color="auto" w:fill="FFFFFF"/>
        </w:rPr>
        <w:t xml:space="preserve"> Cán bộ, công chức, viên chức, người lao động tại khoản 2 Điều 1 Nghị quyết n</w:t>
      </w:r>
      <w:r w:rsidRPr="00BA21AC">
        <w:rPr>
          <w:sz w:val="28"/>
          <w:szCs w:val="28"/>
          <w:shd w:val="clear" w:color="auto" w:fill="FFFFFF"/>
        </w:rPr>
        <w:t>à</w:t>
      </w:r>
      <w:r w:rsidR="009E3546" w:rsidRPr="00BA21AC">
        <w:rPr>
          <w:sz w:val="28"/>
          <w:szCs w:val="28"/>
          <w:shd w:val="clear" w:color="auto" w:fill="FFFFFF"/>
        </w:rPr>
        <w:t>y được hưởng mức hỗ trợ như sau:</w:t>
      </w:r>
    </w:p>
    <w:p w14:paraId="42F7A36E" w14:textId="3145884E" w:rsidR="0007711E" w:rsidRPr="00BA21AC" w:rsidRDefault="0007711E" w:rsidP="0007711E">
      <w:pPr>
        <w:autoSpaceDE w:val="0"/>
        <w:autoSpaceDN w:val="0"/>
        <w:adjustRightInd w:val="0"/>
        <w:spacing w:before="120" w:after="120" w:line="288" w:lineRule="auto"/>
        <w:ind w:firstLine="709"/>
        <w:jc w:val="both"/>
        <w:rPr>
          <w:rFonts w:eastAsia="Calibri"/>
          <w:sz w:val="28"/>
          <w:szCs w:val="28"/>
          <w:shd w:val="clear" w:color="auto" w:fill="FFFFFF"/>
        </w:rPr>
      </w:pPr>
      <w:r w:rsidRPr="00BA21AC">
        <w:rPr>
          <w:rFonts w:eastAsia="Calibri"/>
          <w:sz w:val="28"/>
          <w:szCs w:val="28"/>
          <w:shd w:val="clear" w:color="auto" w:fill="FFFFFF"/>
        </w:rPr>
        <w:t>a) Hỗ trợ thuê nhà ở như sau:</w:t>
      </w:r>
    </w:p>
    <w:p w14:paraId="79C39A58" w14:textId="15860DEB" w:rsidR="002250CF" w:rsidRPr="00BA21AC" w:rsidRDefault="002250CF" w:rsidP="0007711E">
      <w:pPr>
        <w:autoSpaceDE w:val="0"/>
        <w:autoSpaceDN w:val="0"/>
        <w:adjustRightInd w:val="0"/>
        <w:spacing w:before="120" w:after="120" w:line="288" w:lineRule="auto"/>
        <w:ind w:firstLine="680"/>
        <w:jc w:val="both"/>
        <w:rPr>
          <w:sz w:val="28"/>
          <w:szCs w:val="28"/>
          <w:shd w:val="clear" w:color="auto" w:fill="FFFFFF"/>
        </w:rPr>
      </w:pPr>
      <w:r w:rsidRPr="00BA21AC">
        <w:rPr>
          <w:sz w:val="28"/>
          <w:szCs w:val="28"/>
          <w:shd w:val="clear" w:color="auto" w:fill="FFFFFF"/>
        </w:rPr>
        <w:t>- Trường hợp không được bố trí nhà ở công vụ</w:t>
      </w:r>
      <w:r w:rsidR="00826F3E" w:rsidRPr="00BA21AC">
        <w:rPr>
          <w:sz w:val="28"/>
          <w:szCs w:val="28"/>
          <w:shd w:val="clear" w:color="auto" w:fill="FFFFFF"/>
        </w:rPr>
        <w:t>,</w:t>
      </w:r>
      <w:r w:rsidRPr="00BA21AC">
        <w:rPr>
          <w:sz w:val="28"/>
          <w:szCs w:val="28"/>
          <w:shd w:val="clear" w:color="auto" w:fill="FFFFFF"/>
        </w:rPr>
        <w:t xml:space="preserve"> nhà ở xã hội</w:t>
      </w:r>
      <w:r w:rsidR="00826F3E" w:rsidRPr="00BA21AC">
        <w:rPr>
          <w:sz w:val="28"/>
          <w:szCs w:val="28"/>
          <w:shd w:val="clear" w:color="auto" w:fill="FFFFFF"/>
        </w:rPr>
        <w:t xml:space="preserve"> hoặc ký túc xã, nhà ở tập thể</w:t>
      </w:r>
      <w:r w:rsidRPr="00BA21AC">
        <w:rPr>
          <w:sz w:val="28"/>
          <w:szCs w:val="28"/>
          <w:shd w:val="clear" w:color="auto" w:fill="FFFFFF"/>
        </w:rPr>
        <w:t xml:space="preserve">: </w:t>
      </w:r>
      <w:r w:rsidR="001F5785" w:rsidRPr="00BA21AC">
        <w:rPr>
          <w:sz w:val="28"/>
          <w:szCs w:val="28"/>
          <w:shd w:val="clear" w:color="auto" w:fill="FFFFFF"/>
        </w:rPr>
        <w:t xml:space="preserve">Mức hỗ trợ </w:t>
      </w:r>
      <w:r w:rsidR="0007711E" w:rsidRPr="00BA21AC">
        <w:rPr>
          <w:b/>
          <w:bCs/>
          <w:sz w:val="28"/>
          <w:szCs w:val="28"/>
          <w:shd w:val="clear" w:color="auto" w:fill="FFFFFF"/>
        </w:rPr>
        <w:t>3</w:t>
      </w:r>
      <w:r w:rsidR="001F5785" w:rsidRPr="00BA21AC">
        <w:rPr>
          <w:b/>
          <w:bCs/>
          <w:sz w:val="28"/>
          <w:szCs w:val="28"/>
          <w:shd w:val="clear" w:color="auto" w:fill="FFFFFF"/>
        </w:rPr>
        <w:t>.000.000 đồng/người/tháng</w:t>
      </w:r>
      <w:r w:rsidR="001F5785" w:rsidRPr="00BA21AC">
        <w:rPr>
          <w:sz w:val="28"/>
          <w:szCs w:val="28"/>
          <w:shd w:val="clear" w:color="auto" w:fill="FFFFFF"/>
        </w:rPr>
        <w:t>.</w:t>
      </w:r>
    </w:p>
    <w:p w14:paraId="3C18F2BA" w14:textId="21B76FC7" w:rsidR="002250CF" w:rsidRPr="00BA21AC" w:rsidRDefault="002250CF" w:rsidP="0007711E">
      <w:pPr>
        <w:autoSpaceDE w:val="0"/>
        <w:autoSpaceDN w:val="0"/>
        <w:adjustRightInd w:val="0"/>
        <w:spacing w:before="120" w:after="120" w:line="288" w:lineRule="auto"/>
        <w:ind w:firstLine="680"/>
        <w:jc w:val="both"/>
        <w:rPr>
          <w:sz w:val="28"/>
          <w:szCs w:val="28"/>
          <w:shd w:val="clear" w:color="auto" w:fill="FFFFFF"/>
        </w:rPr>
      </w:pPr>
      <w:r w:rsidRPr="00BA21AC">
        <w:rPr>
          <w:sz w:val="28"/>
          <w:szCs w:val="28"/>
          <w:shd w:val="clear" w:color="auto" w:fill="FFFFFF"/>
        </w:rPr>
        <w:t xml:space="preserve">- Trường hợp đã được bố trí nhà ở xã hội thì được hỗ trợ hàng tháng mức </w:t>
      </w:r>
      <w:r w:rsidR="0007711E" w:rsidRPr="00BA21AC">
        <w:rPr>
          <w:b/>
          <w:bCs/>
          <w:sz w:val="28"/>
          <w:szCs w:val="28"/>
          <w:shd w:val="clear" w:color="auto" w:fill="FFFFFF"/>
        </w:rPr>
        <w:t>2</w:t>
      </w:r>
      <w:r w:rsidRPr="00BA21AC">
        <w:rPr>
          <w:b/>
          <w:bCs/>
          <w:sz w:val="28"/>
          <w:szCs w:val="28"/>
          <w:shd w:val="clear" w:color="auto" w:fill="FFFFFF"/>
        </w:rPr>
        <w:t>.000.000 đồng/người/tháng</w:t>
      </w:r>
      <w:r w:rsidRPr="00BA21AC">
        <w:rPr>
          <w:sz w:val="28"/>
          <w:szCs w:val="28"/>
          <w:shd w:val="clear" w:color="auto" w:fill="FFFFFF"/>
        </w:rPr>
        <w:t>.</w:t>
      </w:r>
    </w:p>
    <w:p w14:paraId="54975C40" w14:textId="5923D8B9" w:rsidR="006C7E55" w:rsidRPr="00BA21AC" w:rsidRDefault="006C7E55" w:rsidP="0007711E">
      <w:pPr>
        <w:autoSpaceDE w:val="0"/>
        <w:autoSpaceDN w:val="0"/>
        <w:adjustRightInd w:val="0"/>
        <w:spacing w:before="120" w:after="120" w:line="288" w:lineRule="auto"/>
        <w:ind w:firstLine="680"/>
        <w:jc w:val="both"/>
        <w:rPr>
          <w:sz w:val="28"/>
          <w:szCs w:val="28"/>
          <w:shd w:val="clear" w:color="auto" w:fill="FFFFFF"/>
        </w:rPr>
      </w:pPr>
      <w:r w:rsidRPr="00BA21AC">
        <w:rPr>
          <w:sz w:val="28"/>
          <w:szCs w:val="28"/>
          <w:shd w:val="clear" w:color="auto" w:fill="FFFFFF"/>
        </w:rPr>
        <w:t xml:space="preserve">- Trường hợp đã được bố trí ký túc xá hoặc nhà ở tập thể thì được hỗ trợ hàng tháng mức </w:t>
      </w:r>
      <w:r w:rsidRPr="00BA21AC">
        <w:rPr>
          <w:b/>
          <w:bCs/>
          <w:sz w:val="28"/>
          <w:szCs w:val="28"/>
          <w:shd w:val="clear" w:color="auto" w:fill="FFFFFF"/>
        </w:rPr>
        <w:t>1.500.000 đồng/người/tháng</w:t>
      </w:r>
      <w:r w:rsidRPr="00BA21AC">
        <w:rPr>
          <w:sz w:val="28"/>
          <w:szCs w:val="28"/>
          <w:shd w:val="clear" w:color="auto" w:fill="FFFFFF"/>
        </w:rPr>
        <w:t>.</w:t>
      </w:r>
    </w:p>
    <w:p w14:paraId="783B7923" w14:textId="7DA08A00" w:rsidR="002250CF" w:rsidRPr="00BA21AC" w:rsidRDefault="002250CF" w:rsidP="0007711E">
      <w:pPr>
        <w:autoSpaceDE w:val="0"/>
        <w:autoSpaceDN w:val="0"/>
        <w:adjustRightInd w:val="0"/>
        <w:spacing w:before="120" w:after="120" w:line="288" w:lineRule="auto"/>
        <w:ind w:firstLine="680"/>
        <w:jc w:val="both"/>
        <w:rPr>
          <w:sz w:val="28"/>
          <w:szCs w:val="28"/>
          <w:shd w:val="clear" w:color="auto" w:fill="FFFFFF"/>
        </w:rPr>
      </w:pPr>
      <w:r w:rsidRPr="00BA21AC">
        <w:rPr>
          <w:sz w:val="28"/>
          <w:szCs w:val="28"/>
          <w:shd w:val="clear" w:color="auto" w:fill="FFFFFF"/>
        </w:rPr>
        <w:t xml:space="preserve">- </w:t>
      </w:r>
      <w:r w:rsidR="001F5785" w:rsidRPr="00BA21AC">
        <w:rPr>
          <w:sz w:val="28"/>
          <w:szCs w:val="28"/>
          <w:shd w:val="clear" w:color="auto" w:fill="FFFFFF"/>
        </w:rPr>
        <w:t xml:space="preserve">Trường hợp đã được bố trí nhà ở </w:t>
      </w:r>
      <w:r w:rsidRPr="00BA21AC">
        <w:rPr>
          <w:sz w:val="28"/>
          <w:szCs w:val="28"/>
          <w:shd w:val="clear" w:color="auto" w:fill="FFFFFF"/>
        </w:rPr>
        <w:t>công vụ</w:t>
      </w:r>
      <w:r w:rsidR="001F5785" w:rsidRPr="00BA21AC">
        <w:rPr>
          <w:sz w:val="28"/>
          <w:szCs w:val="28"/>
          <w:shd w:val="clear" w:color="auto" w:fill="FFFFFF"/>
        </w:rPr>
        <w:t xml:space="preserve"> thì </w:t>
      </w:r>
      <w:r w:rsidR="0007711E" w:rsidRPr="00BA21AC">
        <w:rPr>
          <w:sz w:val="28"/>
          <w:szCs w:val="28"/>
          <w:shd w:val="clear" w:color="auto" w:fill="FFFFFF"/>
        </w:rPr>
        <w:t>không được hỗ trợ chi phí thuê nhà ở.</w:t>
      </w:r>
    </w:p>
    <w:p w14:paraId="6099AA6E" w14:textId="022C3002" w:rsidR="0007711E" w:rsidRPr="00BA21AC" w:rsidRDefault="001F5785" w:rsidP="0007711E">
      <w:pPr>
        <w:autoSpaceDE w:val="0"/>
        <w:autoSpaceDN w:val="0"/>
        <w:adjustRightInd w:val="0"/>
        <w:spacing w:before="120" w:after="120" w:line="288" w:lineRule="auto"/>
        <w:ind w:firstLine="680"/>
        <w:jc w:val="both"/>
        <w:rPr>
          <w:bCs/>
          <w:sz w:val="28"/>
          <w:szCs w:val="28"/>
        </w:rPr>
      </w:pPr>
      <w:r w:rsidRPr="00BA21AC">
        <w:rPr>
          <w:bCs/>
          <w:sz w:val="28"/>
          <w:szCs w:val="28"/>
        </w:rPr>
        <w:t xml:space="preserve">Thời gian hỗ trợ là </w:t>
      </w:r>
      <w:r w:rsidRPr="00BA21AC">
        <w:rPr>
          <w:b/>
          <w:sz w:val="28"/>
          <w:szCs w:val="28"/>
        </w:rPr>
        <w:t>06 tháng</w:t>
      </w:r>
      <w:r w:rsidRPr="00BA21AC">
        <w:rPr>
          <w:bCs/>
          <w:sz w:val="28"/>
          <w:szCs w:val="28"/>
        </w:rPr>
        <w:t>, từ ngày 01/7/2025 đến hết ngày 31/12/2025.</w:t>
      </w:r>
    </w:p>
    <w:p w14:paraId="311AAA10" w14:textId="5414DF19" w:rsidR="0007711E" w:rsidRPr="00BA21AC" w:rsidRDefault="001F5785" w:rsidP="0007711E">
      <w:pPr>
        <w:spacing w:before="120" w:after="120" w:line="288" w:lineRule="auto"/>
        <w:ind w:firstLine="680"/>
        <w:jc w:val="both"/>
        <w:rPr>
          <w:bCs/>
          <w:sz w:val="28"/>
          <w:szCs w:val="28"/>
        </w:rPr>
      </w:pPr>
      <w:r w:rsidRPr="00BA21AC">
        <w:rPr>
          <w:bCs/>
          <w:sz w:val="28"/>
          <w:szCs w:val="28"/>
        </w:rPr>
        <w:t xml:space="preserve">b) Hỗ trợ </w:t>
      </w:r>
      <w:r w:rsidR="0007711E" w:rsidRPr="00BA21AC">
        <w:rPr>
          <w:bCs/>
          <w:sz w:val="28"/>
          <w:szCs w:val="28"/>
        </w:rPr>
        <w:t>tiền ăn như sau:</w:t>
      </w:r>
    </w:p>
    <w:p w14:paraId="78C5C9D6" w14:textId="77777777" w:rsidR="0007711E" w:rsidRPr="00BA21AC" w:rsidRDefault="0007711E" w:rsidP="0007711E">
      <w:pPr>
        <w:spacing w:before="120" w:after="120" w:line="288" w:lineRule="auto"/>
        <w:ind w:firstLine="680"/>
        <w:jc w:val="both"/>
        <w:rPr>
          <w:bCs/>
          <w:sz w:val="28"/>
          <w:szCs w:val="28"/>
        </w:rPr>
      </w:pPr>
      <w:r w:rsidRPr="00BA21AC">
        <w:rPr>
          <w:bCs/>
          <w:sz w:val="28"/>
          <w:szCs w:val="28"/>
        </w:rPr>
        <w:t xml:space="preserve">- Mức hỗ trợ </w:t>
      </w:r>
      <w:r w:rsidRPr="00BA21AC">
        <w:rPr>
          <w:b/>
          <w:sz w:val="28"/>
          <w:szCs w:val="28"/>
        </w:rPr>
        <w:t>2.000.000 đồng/người/tháng</w:t>
      </w:r>
      <w:r w:rsidRPr="00BA21AC">
        <w:rPr>
          <w:bCs/>
          <w:sz w:val="28"/>
          <w:szCs w:val="28"/>
        </w:rPr>
        <w:t xml:space="preserve">. </w:t>
      </w:r>
    </w:p>
    <w:p w14:paraId="2DB1881C" w14:textId="7468401B" w:rsidR="0007711E" w:rsidRPr="00BA21AC" w:rsidRDefault="0007711E" w:rsidP="0007711E">
      <w:pPr>
        <w:spacing w:before="120" w:after="120" w:line="288" w:lineRule="auto"/>
        <w:ind w:firstLine="680"/>
        <w:jc w:val="both"/>
        <w:rPr>
          <w:bCs/>
          <w:sz w:val="28"/>
          <w:szCs w:val="28"/>
        </w:rPr>
      </w:pPr>
      <w:r w:rsidRPr="00BA21AC">
        <w:rPr>
          <w:bCs/>
          <w:sz w:val="28"/>
          <w:szCs w:val="28"/>
        </w:rPr>
        <w:t xml:space="preserve">- Trường hợp cán bộ, công chức, viên chức và người lao động được hưởng chế độ tiền ăn theo chính sách khác của cấp có thẩm quyền của tỉnh thì chỉ được hưởng </w:t>
      </w:r>
      <w:r w:rsidR="002B62B1" w:rsidRPr="00BA21AC">
        <w:rPr>
          <w:bCs/>
          <w:sz w:val="28"/>
          <w:szCs w:val="28"/>
        </w:rPr>
        <w:t>một</w:t>
      </w:r>
      <w:r w:rsidRPr="00BA21AC">
        <w:rPr>
          <w:bCs/>
          <w:sz w:val="28"/>
          <w:szCs w:val="28"/>
        </w:rPr>
        <w:t xml:space="preserve"> chính sách cao nhất.</w:t>
      </w:r>
    </w:p>
    <w:p w14:paraId="33BF4A90" w14:textId="42901CE6" w:rsidR="0007711E" w:rsidRPr="00BA21AC" w:rsidRDefault="0007711E" w:rsidP="0007711E">
      <w:pPr>
        <w:spacing w:before="120" w:after="120" w:line="288" w:lineRule="auto"/>
        <w:ind w:firstLine="680"/>
        <w:jc w:val="both"/>
        <w:rPr>
          <w:bCs/>
          <w:sz w:val="28"/>
          <w:szCs w:val="28"/>
        </w:rPr>
      </w:pPr>
      <w:r w:rsidRPr="00BA21AC">
        <w:rPr>
          <w:bCs/>
          <w:sz w:val="28"/>
          <w:szCs w:val="28"/>
        </w:rPr>
        <w:t xml:space="preserve">Thời gian hỗ trợ là </w:t>
      </w:r>
      <w:r w:rsidRPr="00BA21AC">
        <w:rPr>
          <w:b/>
          <w:sz w:val="28"/>
          <w:szCs w:val="28"/>
        </w:rPr>
        <w:t>06 tháng</w:t>
      </w:r>
      <w:r w:rsidRPr="00BA21AC">
        <w:rPr>
          <w:bCs/>
          <w:sz w:val="28"/>
          <w:szCs w:val="28"/>
        </w:rPr>
        <w:t>, từ ngày 01/7/2025 đến hết ngày 31/12/2025</w:t>
      </w:r>
    </w:p>
    <w:p w14:paraId="6073B88A" w14:textId="1D98F63C" w:rsidR="0007711E" w:rsidRPr="00BA21AC" w:rsidRDefault="0007711E" w:rsidP="0007711E">
      <w:pPr>
        <w:autoSpaceDE w:val="0"/>
        <w:autoSpaceDN w:val="0"/>
        <w:adjustRightInd w:val="0"/>
        <w:spacing w:before="120" w:after="120" w:line="288" w:lineRule="auto"/>
        <w:ind w:firstLine="709"/>
        <w:jc w:val="both"/>
        <w:rPr>
          <w:b/>
          <w:sz w:val="28"/>
          <w:szCs w:val="28"/>
        </w:rPr>
      </w:pPr>
      <w:r w:rsidRPr="00BA21AC">
        <w:rPr>
          <w:bCs/>
          <w:sz w:val="28"/>
          <w:szCs w:val="28"/>
        </w:rPr>
        <w:t xml:space="preserve">c) Hỗ trợ một lần chi phí vận chuyển: Mức hỗ trợ </w:t>
      </w:r>
      <w:r w:rsidR="006C7E55" w:rsidRPr="00BA21AC">
        <w:rPr>
          <w:b/>
          <w:sz w:val="28"/>
          <w:szCs w:val="28"/>
        </w:rPr>
        <w:t>3</w:t>
      </w:r>
      <w:r w:rsidRPr="00BA21AC">
        <w:rPr>
          <w:b/>
          <w:sz w:val="28"/>
          <w:szCs w:val="28"/>
        </w:rPr>
        <w:t>.000.000 đồng.</w:t>
      </w:r>
    </w:p>
    <w:p w14:paraId="5688A050" w14:textId="5316C550" w:rsidR="0007711E" w:rsidRPr="00BA21AC" w:rsidRDefault="0007711E" w:rsidP="0007711E">
      <w:pPr>
        <w:autoSpaceDE w:val="0"/>
        <w:autoSpaceDN w:val="0"/>
        <w:adjustRightInd w:val="0"/>
        <w:spacing w:before="120" w:after="120" w:line="288" w:lineRule="auto"/>
        <w:ind w:firstLine="709"/>
        <w:jc w:val="both"/>
        <w:rPr>
          <w:sz w:val="28"/>
          <w:szCs w:val="28"/>
          <w:shd w:val="clear" w:color="auto" w:fill="FFFFFF"/>
        </w:rPr>
      </w:pPr>
      <w:r w:rsidRPr="00BA21AC">
        <w:rPr>
          <w:sz w:val="28"/>
          <w:szCs w:val="28"/>
          <w:shd w:val="clear" w:color="auto" w:fill="FFFFFF"/>
        </w:rPr>
        <w:t>Cơ quan, đơn vị tiếp nhận cán bộ, công chức, viên chức, người lao động có trách nhiệm chi trả hỗ trợ hàng tháng đối với điểm a, b và hỗ trợ một lần đối với điểm c theo quy định.</w:t>
      </w:r>
    </w:p>
    <w:p w14:paraId="0DA02588" w14:textId="0EBF6ADF" w:rsidR="00B758CB" w:rsidRPr="00BA21AC" w:rsidRDefault="001F5785" w:rsidP="0007711E">
      <w:pPr>
        <w:autoSpaceDE w:val="0"/>
        <w:autoSpaceDN w:val="0"/>
        <w:adjustRightInd w:val="0"/>
        <w:spacing w:before="120" w:after="120" w:line="288" w:lineRule="auto"/>
        <w:ind w:firstLine="709"/>
        <w:jc w:val="both"/>
        <w:rPr>
          <w:sz w:val="28"/>
          <w:szCs w:val="28"/>
          <w:shd w:val="clear" w:color="auto" w:fill="FFFFFF"/>
        </w:rPr>
      </w:pPr>
      <w:r w:rsidRPr="00BA21AC">
        <w:rPr>
          <w:sz w:val="28"/>
          <w:szCs w:val="28"/>
          <w:shd w:val="clear" w:color="auto" w:fill="FFFFFF"/>
        </w:rPr>
        <w:lastRenderedPageBreak/>
        <w:t>2</w:t>
      </w:r>
      <w:r w:rsidR="00B758CB" w:rsidRPr="00BA21AC">
        <w:rPr>
          <w:sz w:val="28"/>
          <w:szCs w:val="28"/>
          <w:shd w:val="clear" w:color="auto" w:fill="FFFFFF"/>
        </w:rPr>
        <w:t>. Kinh phí thực hiện Nghị quyết từ nguồn ngân sách tỉnh Đồng Nai sau sắp xếp.</w:t>
      </w:r>
    </w:p>
    <w:p w14:paraId="59968409" w14:textId="053E0B6A" w:rsidR="0007711E" w:rsidRPr="00BA21AC" w:rsidRDefault="009472FF" w:rsidP="0007711E">
      <w:pPr>
        <w:autoSpaceDE w:val="0"/>
        <w:autoSpaceDN w:val="0"/>
        <w:adjustRightInd w:val="0"/>
        <w:spacing w:before="120" w:after="120" w:line="288" w:lineRule="auto"/>
        <w:ind w:firstLine="709"/>
        <w:jc w:val="both"/>
        <w:rPr>
          <w:sz w:val="28"/>
          <w:szCs w:val="28"/>
          <w:shd w:val="clear" w:color="auto" w:fill="FFFFFF"/>
        </w:rPr>
      </w:pPr>
      <w:r w:rsidRPr="00BA21AC">
        <w:rPr>
          <w:sz w:val="28"/>
          <w:szCs w:val="28"/>
          <w:shd w:val="clear" w:color="auto" w:fill="FFFFFF"/>
        </w:rPr>
        <w:t xml:space="preserve">3. Trường hợp cán bộ, công chức, viên chức, người lao động được hưởng chính sách hỗ trợ tương tự của tỉnh thì chỉ được hưởng </w:t>
      </w:r>
      <w:r w:rsidR="002B62B1" w:rsidRPr="00BA21AC">
        <w:rPr>
          <w:sz w:val="28"/>
          <w:szCs w:val="28"/>
          <w:shd w:val="clear" w:color="auto" w:fill="FFFFFF"/>
        </w:rPr>
        <w:t xml:space="preserve">một </w:t>
      </w:r>
      <w:r w:rsidRPr="00BA21AC">
        <w:rPr>
          <w:sz w:val="28"/>
          <w:szCs w:val="28"/>
          <w:shd w:val="clear" w:color="auto" w:fill="FFFFFF"/>
        </w:rPr>
        <w:t>chính sách hỗ trợ cao nhất.</w:t>
      </w:r>
    </w:p>
    <w:bookmarkEnd w:id="5"/>
    <w:p w14:paraId="76CFCBC6" w14:textId="6E86739F" w:rsidR="00326BBC" w:rsidRPr="00BA21AC" w:rsidRDefault="009C594B" w:rsidP="0007711E">
      <w:pPr>
        <w:autoSpaceDE w:val="0"/>
        <w:autoSpaceDN w:val="0"/>
        <w:adjustRightInd w:val="0"/>
        <w:spacing w:before="120" w:after="120" w:line="288" w:lineRule="auto"/>
        <w:ind w:firstLine="709"/>
        <w:jc w:val="both"/>
        <w:rPr>
          <w:b/>
          <w:sz w:val="28"/>
          <w:szCs w:val="28"/>
          <w:shd w:val="clear" w:color="auto" w:fill="FFFFFF"/>
        </w:rPr>
      </w:pPr>
      <w:r w:rsidRPr="00BA21AC">
        <w:rPr>
          <w:b/>
          <w:sz w:val="28"/>
          <w:szCs w:val="28"/>
          <w:shd w:val="clear" w:color="auto" w:fill="FFFFFF"/>
        </w:rPr>
        <w:t xml:space="preserve">Điều </w:t>
      </w:r>
      <w:r w:rsidR="005D5398" w:rsidRPr="00BA21AC">
        <w:rPr>
          <w:b/>
          <w:sz w:val="28"/>
          <w:szCs w:val="28"/>
          <w:shd w:val="clear" w:color="auto" w:fill="FFFFFF"/>
        </w:rPr>
        <w:t>3</w:t>
      </w:r>
      <w:r w:rsidR="00326BBC" w:rsidRPr="00BA21AC">
        <w:rPr>
          <w:b/>
          <w:sz w:val="28"/>
          <w:szCs w:val="28"/>
          <w:shd w:val="clear" w:color="auto" w:fill="FFFFFF"/>
        </w:rPr>
        <w:t>. Tổ chức thực hiện</w:t>
      </w:r>
    </w:p>
    <w:p w14:paraId="383A5355" w14:textId="77777777" w:rsidR="005D5398" w:rsidRPr="00BA21AC" w:rsidRDefault="005D5398" w:rsidP="0007711E">
      <w:pPr>
        <w:pStyle w:val="NormalWeb"/>
        <w:shd w:val="clear" w:color="auto" w:fill="FFFFFF"/>
        <w:spacing w:before="120" w:beforeAutospacing="0" w:after="120" w:afterAutospacing="0" w:line="288" w:lineRule="auto"/>
        <w:ind w:firstLine="709"/>
        <w:jc w:val="both"/>
        <w:textAlignment w:val="baseline"/>
        <w:rPr>
          <w:sz w:val="28"/>
          <w:szCs w:val="28"/>
          <w:lang w:val="vi-VN"/>
        </w:rPr>
      </w:pPr>
      <w:r w:rsidRPr="00BA21AC">
        <w:rPr>
          <w:sz w:val="28"/>
          <w:szCs w:val="28"/>
          <w:lang w:val="vi-VN"/>
        </w:rPr>
        <w:t>1. Giao Ủy ban nhân dân tỉnh tổ chức triển khai thực hiện Nghị quyết này và báo cáo kết quả thực hiện tại các kỳ họp thường lệ của Hội đồng nhân dân tỉnh theo quy định.</w:t>
      </w:r>
    </w:p>
    <w:p w14:paraId="309BC85C" w14:textId="77777777" w:rsidR="005D5398" w:rsidRPr="00BA21AC" w:rsidRDefault="005D5398" w:rsidP="0007711E">
      <w:pPr>
        <w:pStyle w:val="NormalWeb"/>
        <w:shd w:val="clear" w:color="auto" w:fill="FFFFFF"/>
        <w:spacing w:before="120" w:beforeAutospacing="0" w:after="120" w:afterAutospacing="0" w:line="288" w:lineRule="auto"/>
        <w:ind w:firstLine="709"/>
        <w:jc w:val="both"/>
        <w:textAlignment w:val="baseline"/>
        <w:rPr>
          <w:sz w:val="28"/>
          <w:szCs w:val="28"/>
          <w:lang w:val="vi-VN"/>
        </w:rPr>
      </w:pPr>
      <w:r w:rsidRPr="00BA21AC">
        <w:rPr>
          <w:sz w:val="28"/>
          <w:szCs w:val="28"/>
          <w:lang w:val="vi-VN"/>
        </w:rPr>
        <w:t>2. Thường trực Hội đồng nhân dân, các Ban của Hội đồng nhân dân, các Tổ đại biểu và đại biểu Hội đồng nhân dân tỉnh giám sát việc thực hiện Nghị quyết này theo quy định.</w:t>
      </w:r>
    </w:p>
    <w:p w14:paraId="63623B26" w14:textId="77777777" w:rsidR="005D5398" w:rsidRPr="00BA21AC" w:rsidRDefault="005D5398" w:rsidP="0007711E">
      <w:pPr>
        <w:pStyle w:val="NormalWeb"/>
        <w:shd w:val="clear" w:color="auto" w:fill="FFFFFF"/>
        <w:spacing w:before="120" w:beforeAutospacing="0" w:after="120" w:afterAutospacing="0" w:line="288" w:lineRule="auto"/>
        <w:ind w:firstLine="709"/>
        <w:jc w:val="both"/>
        <w:textAlignment w:val="baseline"/>
        <w:rPr>
          <w:sz w:val="28"/>
          <w:szCs w:val="28"/>
          <w:lang w:val="vi-VN"/>
        </w:rPr>
      </w:pPr>
      <w:r w:rsidRPr="00BA21AC">
        <w:rPr>
          <w:sz w:val="28"/>
          <w:szCs w:val="28"/>
          <w:lang w:val="vi-VN"/>
        </w:rPr>
        <w:t>3. Đề nghị Ủy ban Mặt trận Tổ quốc Việt Nam tỉnh, các tổ chức thành viên giám sát và vận động Nhân dân cùng tham gia giám sát việc thực hiện Nghị quyết này; phản ứng kịp thời tâm tư, nguyện vọng và kiến nghị của Nhân dân đến các cơ quan có thẩm quyền theo quy định của pháp luật.</w:t>
      </w:r>
    </w:p>
    <w:p w14:paraId="7FA6CA8F" w14:textId="619649C9" w:rsidR="005D5398" w:rsidRPr="00BA21AC" w:rsidRDefault="005D5398" w:rsidP="0007711E">
      <w:pPr>
        <w:pStyle w:val="NormalWeb"/>
        <w:shd w:val="clear" w:color="auto" w:fill="FFFFFF"/>
        <w:spacing w:before="120" w:beforeAutospacing="0" w:after="120" w:afterAutospacing="0" w:line="288" w:lineRule="auto"/>
        <w:ind w:firstLine="709"/>
        <w:jc w:val="both"/>
        <w:textAlignment w:val="baseline"/>
        <w:rPr>
          <w:sz w:val="28"/>
          <w:szCs w:val="28"/>
          <w:lang w:val="nl-NL"/>
        </w:rPr>
      </w:pPr>
      <w:r w:rsidRPr="00BA21AC">
        <w:rPr>
          <w:sz w:val="28"/>
          <w:szCs w:val="28"/>
        </w:rPr>
        <w:t>Nghị quyết này đã được Hội đồng nhân dân tỉnh Đồng Nai khóa X kỳ họp thứ ………… thông qua ngày …………. tháng 6 năm 2025 và có hiệu lực từ ngày 01 tháng 7 năm 2025./.</w:t>
      </w:r>
    </w:p>
    <w:tbl>
      <w:tblPr>
        <w:tblW w:w="9639" w:type="dxa"/>
        <w:tblCellSpacing w:w="0" w:type="dxa"/>
        <w:shd w:val="clear" w:color="auto" w:fill="FFFFFF"/>
        <w:tblCellMar>
          <w:left w:w="0" w:type="dxa"/>
          <w:right w:w="0" w:type="dxa"/>
        </w:tblCellMar>
        <w:tblLook w:val="04A0" w:firstRow="1" w:lastRow="0" w:firstColumn="1" w:lastColumn="0" w:noHBand="0" w:noVBand="1"/>
      </w:tblPr>
      <w:tblGrid>
        <w:gridCol w:w="5211"/>
        <w:gridCol w:w="4428"/>
      </w:tblGrid>
      <w:tr w:rsidR="00BA21AC" w:rsidRPr="00BA21AC" w14:paraId="609F1478" w14:textId="77777777" w:rsidTr="0024374B">
        <w:trPr>
          <w:tblCellSpacing w:w="0" w:type="dxa"/>
        </w:trPr>
        <w:tc>
          <w:tcPr>
            <w:tcW w:w="5211" w:type="dxa"/>
            <w:shd w:val="clear" w:color="auto" w:fill="FFFFFF"/>
            <w:tcMar>
              <w:top w:w="0" w:type="dxa"/>
              <w:left w:w="108" w:type="dxa"/>
              <w:bottom w:w="0" w:type="dxa"/>
              <w:right w:w="108" w:type="dxa"/>
            </w:tcMar>
            <w:hideMark/>
          </w:tcPr>
          <w:p w14:paraId="6AAD044F" w14:textId="77777777" w:rsidR="00CC2882" w:rsidRPr="00BA21AC" w:rsidRDefault="00CC2882" w:rsidP="0024374B">
            <w:pPr>
              <w:rPr>
                <w:lang w:val="pt-BR"/>
              </w:rPr>
            </w:pPr>
            <w:r w:rsidRPr="00BA21AC">
              <w:rPr>
                <w:b/>
                <w:bCs/>
                <w:i/>
                <w:iCs/>
                <w:lang w:val="vi-VN" w:eastAsia="vi-VN"/>
              </w:rPr>
              <w:t>Nơi nhận:</w:t>
            </w:r>
            <w:r w:rsidRPr="00BA21AC">
              <w:rPr>
                <w:b/>
                <w:bCs/>
                <w:i/>
                <w:iCs/>
                <w:lang w:val="vi-VN" w:eastAsia="vi-VN"/>
              </w:rPr>
              <w:br/>
            </w:r>
            <w:r w:rsidRPr="00BA21AC">
              <w:rPr>
                <w:sz w:val="20"/>
                <w:szCs w:val="20"/>
                <w:lang w:val="pt-BR"/>
              </w:rPr>
              <w:t xml:space="preserve">- </w:t>
            </w:r>
            <w:r w:rsidRPr="00BA21AC">
              <w:rPr>
                <w:sz w:val="22"/>
                <w:szCs w:val="22"/>
                <w:lang w:val="pt-BR"/>
              </w:rPr>
              <w:t>Uỷ ban Thường vụ Quốc hội;</w:t>
            </w:r>
          </w:p>
          <w:p w14:paraId="0A8B2943" w14:textId="77777777" w:rsidR="00CC2882" w:rsidRPr="00BA21AC" w:rsidRDefault="00CC2882" w:rsidP="0024374B">
            <w:pPr>
              <w:rPr>
                <w:lang w:val="pt-BR"/>
              </w:rPr>
            </w:pPr>
            <w:r w:rsidRPr="00BA21AC">
              <w:rPr>
                <w:sz w:val="22"/>
                <w:szCs w:val="22"/>
                <w:lang w:val="pt-BR"/>
              </w:rPr>
              <w:t>- Chính phủ;</w:t>
            </w:r>
          </w:p>
          <w:p w14:paraId="17BAABA9" w14:textId="77777777" w:rsidR="00CC2882" w:rsidRPr="00BA21AC" w:rsidRDefault="00CC2882" w:rsidP="0024374B">
            <w:pPr>
              <w:rPr>
                <w:lang w:val="pt-BR"/>
              </w:rPr>
            </w:pPr>
            <w:r w:rsidRPr="00BA21AC">
              <w:rPr>
                <w:sz w:val="22"/>
                <w:szCs w:val="22"/>
                <w:lang w:val="pt-BR"/>
              </w:rPr>
              <w:t>- Văn phòng Quốc hội (A+B);</w:t>
            </w:r>
          </w:p>
          <w:p w14:paraId="6F582E56" w14:textId="77777777" w:rsidR="00CC2882" w:rsidRPr="00BA21AC" w:rsidRDefault="00CC2882" w:rsidP="0024374B">
            <w:r w:rsidRPr="00BA21AC">
              <w:rPr>
                <w:sz w:val="22"/>
                <w:szCs w:val="22"/>
              </w:rPr>
              <w:t>- Văn phòng Chính phủ (A+B);</w:t>
            </w:r>
          </w:p>
          <w:p w14:paraId="0698C0FB" w14:textId="77777777" w:rsidR="001F0898" w:rsidRPr="00BA21AC" w:rsidRDefault="00CC2882" w:rsidP="0024374B">
            <w:pPr>
              <w:rPr>
                <w:sz w:val="22"/>
                <w:szCs w:val="22"/>
              </w:rPr>
            </w:pPr>
            <w:r w:rsidRPr="00BA21AC">
              <w:rPr>
                <w:sz w:val="22"/>
                <w:szCs w:val="22"/>
              </w:rPr>
              <w:t xml:space="preserve">- Bộ Nội vụ, </w:t>
            </w:r>
            <w:r w:rsidR="001F0898" w:rsidRPr="00BA21AC">
              <w:rPr>
                <w:sz w:val="22"/>
                <w:szCs w:val="22"/>
              </w:rPr>
              <w:t>Bộ Tài chính;</w:t>
            </w:r>
          </w:p>
          <w:p w14:paraId="24F67F12" w14:textId="56CC786B" w:rsidR="00CC2882" w:rsidRPr="00BA21AC" w:rsidRDefault="001F0898" w:rsidP="0024374B">
            <w:pPr>
              <w:rPr>
                <w:sz w:val="22"/>
                <w:szCs w:val="22"/>
              </w:rPr>
            </w:pPr>
            <w:r w:rsidRPr="00BA21AC">
              <w:rPr>
                <w:sz w:val="22"/>
                <w:szCs w:val="22"/>
              </w:rPr>
              <w:t xml:space="preserve">- Cục Kiểm tra VBQPPL - </w:t>
            </w:r>
            <w:r w:rsidR="00CC2882" w:rsidRPr="00BA21AC">
              <w:rPr>
                <w:sz w:val="22"/>
                <w:szCs w:val="22"/>
              </w:rPr>
              <w:t>Bộ Tư pháp;</w:t>
            </w:r>
          </w:p>
          <w:p w14:paraId="60F58E0E" w14:textId="60282059" w:rsidR="001F0898" w:rsidRPr="00BA21AC" w:rsidRDefault="001F0898" w:rsidP="0024374B">
            <w:r w:rsidRPr="00BA21AC">
              <w:t>- Đ/c Bí thư Tỉnh ủy Đồng Nai, Bình Phước;</w:t>
            </w:r>
          </w:p>
          <w:p w14:paraId="200E8278" w14:textId="7F3A8D20" w:rsidR="001F0898" w:rsidRPr="00BA21AC" w:rsidRDefault="001F0898" w:rsidP="0024374B">
            <w:r w:rsidRPr="00BA21AC">
              <w:t>- Thường trực Tỉnh ủy Đồng Nai, Bình Phước;</w:t>
            </w:r>
          </w:p>
          <w:p w14:paraId="4A85A697" w14:textId="582D0AD5" w:rsidR="001F0898" w:rsidRPr="00BA21AC" w:rsidRDefault="00CC2882" w:rsidP="0024374B">
            <w:pPr>
              <w:rPr>
                <w:sz w:val="22"/>
                <w:szCs w:val="22"/>
              </w:rPr>
            </w:pPr>
            <w:r w:rsidRPr="00BA21AC">
              <w:rPr>
                <w:sz w:val="22"/>
                <w:szCs w:val="22"/>
              </w:rPr>
              <w:t>- Đoàn ĐBQH tỉnh</w:t>
            </w:r>
            <w:r w:rsidR="001F0898" w:rsidRPr="00BA21AC">
              <w:rPr>
                <w:sz w:val="22"/>
                <w:szCs w:val="22"/>
              </w:rPr>
              <w:t xml:space="preserve"> Đồng Nai, Bình Phước;</w:t>
            </w:r>
          </w:p>
          <w:p w14:paraId="11F0DA09" w14:textId="50EF0FFC" w:rsidR="001F0898" w:rsidRPr="00BA21AC" w:rsidRDefault="001F0898" w:rsidP="0024374B">
            <w:pPr>
              <w:rPr>
                <w:sz w:val="22"/>
                <w:szCs w:val="22"/>
              </w:rPr>
            </w:pPr>
            <w:r w:rsidRPr="00BA21AC">
              <w:rPr>
                <w:sz w:val="22"/>
                <w:szCs w:val="22"/>
              </w:rPr>
              <w:t>- Thường trực HĐND tỉnh Đồng Nai, Bình Phước;</w:t>
            </w:r>
          </w:p>
          <w:p w14:paraId="3C7E0186" w14:textId="5641D841" w:rsidR="001F0898" w:rsidRPr="00BA21AC" w:rsidRDefault="001F0898" w:rsidP="0024374B">
            <w:pPr>
              <w:rPr>
                <w:sz w:val="22"/>
                <w:szCs w:val="22"/>
              </w:rPr>
            </w:pPr>
            <w:r w:rsidRPr="00BA21AC">
              <w:rPr>
                <w:sz w:val="22"/>
                <w:szCs w:val="22"/>
              </w:rPr>
              <w:t>- UBND tỉnh Đồng Nai, Bình Phước;</w:t>
            </w:r>
          </w:p>
          <w:p w14:paraId="7FFB77BC" w14:textId="3470C6F3" w:rsidR="00CC2882" w:rsidRPr="00BA21AC" w:rsidRDefault="00CC2882" w:rsidP="0024374B">
            <w:r w:rsidRPr="00BA21AC">
              <w:rPr>
                <w:sz w:val="22"/>
                <w:szCs w:val="22"/>
              </w:rPr>
              <w:t>- UBMTTQVN tỉnh</w:t>
            </w:r>
            <w:r w:rsidR="001F0898" w:rsidRPr="00BA21AC">
              <w:rPr>
                <w:sz w:val="22"/>
                <w:szCs w:val="22"/>
              </w:rPr>
              <w:t xml:space="preserve"> Đồng Nai, Bình Phước;</w:t>
            </w:r>
            <w:r w:rsidRPr="00BA21AC">
              <w:rPr>
                <w:sz w:val="22"/>
                <w:szCs w:val="22"/>
              </w:rPr>
              <w:tab/>
            </w:r>
          </w:p>
          <w:p w14:paraId="42478B9C" w14:textId="4DC3B1DE" w:rsidR="001F0898" w:rsidRPr="00BA21AC" w:rsidRDefault="00CC2882" w:rsidP="0024374B">
            <w:pPr>
              <w:rPr>
                <w:sz w:val="22"/>
                <w:szCs w:val="22"/>
              </w:rPr>
            </w:pPr>
            <w:r w:rsidRPr="00BA21AC">
              <w:rPr>
                <w:sz w:val="22"/>
                <w:szCs w:val="22"/>
              </w:rPr>
              <w:t>-</w:t>
            </w:r>
            <w:r w:rsidR="001F0898" w:rsidRPr="00BA21AC">
              <w:rPr>
                <w:sz w:val="22"/>
                <w:szCs w:val="22"/>
              </w:rPr>
              <w:t xml:space="preserve"> Các Đại biểu HĐND tỉnh Đồng Nai;</w:t>
            </w:r>
          </w:p>
          <w:p w14:paraId="5381451B" w14:textId="595FE361" w:rsidR="001F0898" w:rsidRPr="00BA21AC" w:rsidRDefault="001F0898" w:rsidP="0024374B">
            <w:pPr>
              <w:rPr>
                <w:sz w:val="22"/>
                <w:szCs w:val="22"/>
              </w:rPr>
            </w:pPr>
            <w:r w:rsidRPr="00BA21AC">
              <w:rPr>
                <w:sz w:val="22"/>
                <w:szCs w:val="22"/>
              </w:rPr>
              <w:t>- Các Sở, ban, ngành tỉnh và đơn vị sự nghiệp trực thuộc UBND tỉnh Đồng Nai, Bình Phước;</w:t>
            </w:r>
          </w:p>
          <w:p w14:paraId="594CFAA9" w14:textId="7325211D" w:rsidR="001F0898" w:rsidRPr="00BA21AC" w:rsidRDefault="001F0898" w:rsidP="0024374B">
            <w:pPr>
              <w:rPr>
                <w:sz w:val="22"/>
                <w:szCs w:val="22"/>
              </w:rPr>
            </w:pPr>
            <w:r w:rsidRPr="00BA21AC">
              <w:rPr>
                <w:sz w:val="22"/>
                <w:szCs w:val="22"/>
              </w:rPr>
              <w:t>- Văn phòng: Tỉnh ủy, Đoàn ĐBQH và HĐND tỉnh, UBND tỉnh Đồng Nai, Bình Phước;</w:t>
            </w:r>
          </w:p>
          <w:p w14:paraId="6FAEB795" w14:textId="40758F85" w:rsidR="001F0898" w:rsidRPr="00BA21AC" w:rsidRDefault="001F0898" w:rsidP="0024374B">
            <w:pPr>
              <w:rPr>
                <w:sz w:val="22"/>
                <w:szCs w:val="22"/>
              </w:rPr>
            </w:pPr>
            <w:r w:rsidRPr="00BA21AC">
              <w:rPr>
                <w:sz w:val="22"/>
                <w:szCs w:val="22"/>
              </w:rPr>
              <w:t>- Thường trực HĐND và UBND các huyện, thị xã, thành phố trực thuộc tỉnh Đồng Nai, Bình Phước;</w:t>
            </w:r>
          </w:p>
          <w:p w14:paraId="6BD0BC19" w14:textId="4FCD6F29" w:rsidR="001F0898" w:rsidRPr="00BA21AC" w:rsidRDefault="001F0898" w:rsidP="0024374B">
            <w:pPr>
              <w:rPr>
                <w:sz w:val="22"/>
                <w:szCs w:val="22"/>
              </w:rPr>
            </w:pPr>
            <w:r w:rsidRPr="00BA21AC">
              <w:rPr>
                <w:sz w:val="22"/>
                <w:szCs w:val="22"/>
              </w:rPr>
              <w:t>- Cổng Thông tin điện tử tỉnh Đồng Nai, Bình Phước;</w:t>
            </w:r>
          </w:p>
          <w:p w14:paraId="66925003" w14:textId="61516A9E" w:rsidR="001F0898" w:rsidRPr="00BA21AC" w:rsidRDefault="001F0898" w:rsidP="0024374B">
            <w:pPr>
              <w:rPr>
                <w:sz w:val="22"/>
                <w:szCs w:val="22"/>
              </w:rPr>
            </w:pPr>
            <w:r w:rsidRPr="00BA21AC">
              <w:rPr>
                <w:sz w:val="22"/>
                <w:szCs w:val="22"/>
              </w:rPr>
              <w:t xml:space="preserve">- Báo, Đài </w:t>
            </w:r>
            <w:r w:rsidR="00A972C7" w:rsidRPr="00BA21AC">
              <w:rPr>
                <w:sz w:val="22"/>
                <w:szCs w:val="22"/>
              </w:rPr>
              <w:t>PT-TH</w:t>
            </w:r>
            <w:r w:rsidRPr="00BA21AC">
              <w:rPr>
                <w:sz w:val="22"/>
                <w:szCs w:val="22"/>
              </w:rPr>
              <w:t xml:space="preserve"> Đồng Nai</w:t>
            </w:r>
            <w:r w:rsidR="00A972C7" w:rsidRPr="00BA21AC">
              <w:rPr>
                <w:sz w:val="22"/>
                <w:szCs w:val="22"/>
              </w:rPr>
              <w:t>, Bình Phước;</w:t>
            </w:r>
          </w:p>
          <w:p w14:paraId="0CA4C681" w14:textId="77777777" w:rsidR="00CC2882" w:rsidRPr="00BA21AC" w:rsidRDefault="00CC2882" w:rsidP="0024374B">
            <w:r w:rsidRPr="00BA21AC">
              <w:rPr>
                <w:sz w:val="22"/>
                <w:szCs w:val="22"/>
              </w:rPr>
              <w:t>- Lưu: VT, các CV.</w:t>
            </w:r>
          </w:p>
          <w:p w14:paraId="28600C38" w14:textId="77777777" w:rsidR="00CC2882" w:rsidRPr="00BA21AC" w:rsidRDefault="00CC2882" w:rsidP="0024374B">
            <w:pPr>
              <w:spacing w:before="120" w:line="234" w:lineRule="atLeast"/>
              <w:rPr>
                <w:sz w:val="18"/>
                <w:szCs w:val="18"/>
                <w:lang w:val="vi-VN" w:eastAsia="vi-VN"/>
              </w:rPr>
            </w:pPr>
          </w:p>
        </w:tc>
        <w:tc>
          <w:tcPr>
            <w:tcW w:w="4428" w:type="dxa"/>
            <w:shd w:val="clear" w:color="auto" w:fill="FFFFFF"/>
            <w:tcMar>
              <w:top w:w="0" w:type="dxa"/>
              <w:left w:w="108" w:type="dxa"/>
              <w:bottom w:w="0" w:type="dxa"/>
              <w:right w:w="108" w:type="dxa"/>
            </w:tcMar>
            <w:hideMark/>
          </w:tcPr>
          <w:p w14:paraId="57C544BF" w14:textId="77777777" w:rsidR="00A972C7" w:rsidRPr="00BA21AC" w:rsidRDefault="00CC2882" w:rsidP="0024374B">
            <w:pPr>
              <w:spacing w:before="120" w:line="234" w:lineRule="atLeast"/>
              <w:jc w:val="center"/>
              <w:rPr>
                <w:b/>
                <w:bCs/>
                <w:sz w:val="28"/>
                <w:szCs w:val="28"/>
                <w:lang w:eastAsia="vi-VN"/>
              </w:rPr>
            </w:pPr>
            <w:r w:rsidRPr="00BA21AC">
              <w:rPr>
                <w:b/>
                <w:bCs/>
                <w:sz w:val="28"/>
                <w:szCs w:val="28"/>
                <w:lang w:val="vi-VN" w:eastAsia="vi-VN"/>
              </w:rPr>
              <w:t>CHỦ TỊCH</w:t>
            </w:r>
          </w:p>
          <w:p w14:paraId="6BFBE72D" w14:textId="77777777" w:rsidR="00A972C7" w:rsidRPr="00BA21AC" w:rsidRDefault="00A972C7" w:rsidP="0024374B">
            <w:pPr>
              <w:spacing w:before="120" w:line="234" w:lineRule="atLeast"/>
              <w:jc w:val="center"/>
              <w:rPr>
                <w:b/>
                <w:bCs/>
                <w:sz w:val="28"/>
                <w:szCs w:val="28"/>
                <w:lang w:val="vi-VN" w:eastAsia="vi-VN"/>
              </w:rPr>
            </w:pPr>
          </w:p>
          <w:p w14:paraId="7A4E3DF8" w14:textId="77777777" w:rsidR="00A972C7" w:rsidRPr="00BA21AC" w:rsidRDefault="00A972C7" w:rsidP="0024374B">
            <w:pPr>
              <w:spacing w:before="120" w:line="234" w:lineRule="atLeast"/>
              <w:jc w:val="center"/>
              <w:rPr>
                <w:b/>
                <w:bCs/>
                <w:sz w:val="28"/>
                <w:szCs w:val="28"/>
                <w:lang w:val="vi-VN" w:eastAsia="vi-VN"/>
              </w:rPr>
            </w:pPr>
          </w:p>
          <w:p w14:paraId="3C3AF9F9" w14:textId="77777777" w:rsidR="00A972C7" w:rsidRPr="00BA21AC" w:rsidRDefault="00A972C7" w:rsidP="0024374B">
            <w:pPr>
              <w:spacing w:before="120" w:line="234" w:lineRule="atLeast"/>
              <w:jc w:val="center"/>
              <w:rPr>
                <w:b/>
                <w:bCs/>
                <w:sz w:val="28"/>
                <w:szCs w:val="28"/>
                <w:lang w:val="vi-VN" w:eastAsia="vi-VN"/>
              </w:rPr>
            </w:pPr>
          </w:p>
          <w:p w14:paraId="0B7903B9" w14:textId="77777777" w:rsidR="00A972C7" w:rsidRPr="00BA21AC" w:rsidRDefault="00A972C7" w:rsidP="0024374B">
            <w:pPr>
              <w:spacing w:before="120" w:line="234" w:lineRule="atLeast"/>
              <w:jc w:val="center"/>
              <w:rPr>
                <w:b/>
                <w:bCs/>
                <w:sz w:val="28"/>
                <w:szCs w:val="28"/>
                <w:lang w:val="vi-VN" w:eastAsia="vi-VN"/>
              </w:rPr>
            </w:pPr>
          </w:p>
          <w:p w14:paraId="07C19385" w14:textId="1185BC16" w:rsidR="00CC2882" w:rsidRPr="00BA21AC" w:rsidRDefault="00A972C7" w:rsidP="0024374B">
            <w:pPr>
              <w:spacing w:before="120" w:line="234" w:lineRule="atLeast"/>
              <w:jc w:val="center"/>
              <w:rPr>
                <w:i/>
                <w:iCs/>
                <w:sz w:val="28"/>
                <w:szCs w:val="28"/>
                <w:lang w:eastAsia="vi-VN"/>
              </w:rPr>
            </w:pPr>
            <w:r w:rsidRPr="00BA21AC">
              <w:rPr>
                <w:b/>
                <w:bCs/>
                <w:sz w:val="28"/>
                <w:szCs w:val="28"/>
                <w:lang w:val="vi-VN" w:eastAsia="vi-VN"/>
              </w:rPr>
              <w:t>Th</w:t>
            </w:r>
            <w:r w:rsidRPr="00BA21AC">
              <w:rPr>
                <w:b/>
                <w:bCs/>
                <w:sz w:val="28"/>
                <w:szCs w:val="28"/>
                <w:lang w:eastAsia="vi-VN"/>
              </w:rPr>
              <w:t>ái Bảo</w:t>
            </w:r>
            <w:r w:rsidR="00CC2882" w:rsidRPr="00BA21AC">
              <w:rPr>
                <w:b/>
                <w:bCs/>
                <w:sz w:val="28"/>
                <w:szCs w:val="28"/>
                <w:lang w:val="vi-VN" w:eastAsia="vi-VN"/>
              </w:rPr>
              <w:t xml:space="preserve"> </w:t>
            </w:r>
            <w:r w:rsidR="00CC2882" w:rsidRPr="00BA21AC">
              <w:rPr>
                <w:b/>
                <w:bCs/>
                <w:sz w:val="28"/>
                <w:szCs w:val="28"/>
                <w:lang w:val="vi-VN" w:eastAsia="vi-VN"/>
              </w:rPr>
              <w:br/>
            </w:r>
          </w:p>
          <w:p w14:paraId="2844FA42" w14:textId="77777777" w:rsidR="00CC2882" w:rsidRPr="00BA21AC" w:rsidRDefault="00CC2882" w:rsidP="0024374B">
            <w:pPr>
              <w:spacing w:before="120" w:line="234" w:lineRule="atLeast"/>
              <w:jc w:val="center"/>
              <w:rPr>
                <w:i/>
                <w:iCs/>
                <w:sz w:val="28"/>
                <w:szCs w:val="28"/>
                <w:lang w:eastAsia="vi-VN"/>
              </w:rPr>
            </w:pPr>
          </w:p>
          <w:p w14:paraId="79417E81" w14:textId="77777777" w:rsidR="00CC2882" w:rsidRPr="00BA21AC" w:rsidRDefault="00CC2882" w:rsidP="0024374B">
            <w:pPr>
              <w:spacing w:before="120" w:line="234" w:lineRule="atLeast"/>
              <w:jc w:val="center"/>
              <w:rPr>
                <w:sz w:val="28"/>
                <w:szCs w:val="28"/>
                <w:lang w:val="vi-VN" w:eastAsia="vi-VN"/>
              </w:rPr>
            </w:pPr>
            <w:r w:rsidRPr="00BA21AC">
              <w:rPr>
                <w:i/>
                <w:iCs/>
                <w:sz w:val="28"/>
                <w:szCs w:val="28"/>
                <w:lang w:val="vi-VN" w:eastAsia="vi-VN"/>
              </w:rPr>
              <w:br/>
            </w:r>
            <w:r w:rsidRPr="00BA21AC">
              <w:rPr>
                <w:i/>
                <w:iCs/>
                <w:sz w:val="28"/>
                <w:szCs w:val="28"/>
                <w:lang w:val="vi-VN" w:eastAsia="vi-VN"/>
              </w:rPr>
              <w:br/>
            </w:r>
          </w:p>
        </w:tc>
      </w:tr>
    </w:tbl>
    <w:p w14:paraId="51E1384D" w14:textId="77777777" w:rsidR="00CC2882" w:rsidRPr="00BA21AC" w:rsidRDefault="00CC2882" w:rsidP="00CC2882">
      <w:pPr>
        <w:spacing w:before="160" w:after="160"/>
        <w:jc w:val="both"/>
        <w:rPr>
          <w:spacing w:val="4"/>
          <w:sz w:val="28"/>
          <w:szCs w:val="28"/>
          <w:lang w:val="nb-NO"/>
        </w:rPr>
      </w:pPr>
    </w:p>
    <w:p w14:paraId="4839D3B7" w14:textId="77777777" w:rsidR="000A1B3E" w:rsidRPr="00BA21AC" w:rsidRDefault="000A1B3E"/>
    <w:sectPr w:rsidR="000A1B3E" w:rsidRPr="00BA21AC" w:rsidSect="006123EC">
      <w:headerReference w:type="default" r:id="rId7"/>
      <w:pgSz w:w="11907" w:h="16840"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F11AF" w14:textId="77777777" w:rsidR="009A1AA5" w:rsidRDefault="009A1AA5" w:rsidP="0041246E">
      <w:r>
        <w:separator/>
      </w:r>
    </w:p>
  </w:endnote>
  <w:endnote w:type="continuationSeparator" w:id="0">
    <w:p w14:paraId="2448B2D5" w14:textId="77777777" w:rsidR="009A1AA5" w:rsidRDefault="009A1AA5" w:rsidP="00412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0C70D" w14:textId="77777777" w:rsidR="009A1AA5" w:rsidRDefault="009A1AA5" w:rsidP="0041246E">
      <w:r>
        <w:separator/>
      </w:r>
    </w:p>
  </w:footnote>
  <w:footnote w:type="continuationSeparator" w:id="0">
    <w:p w14:paraId="5AAA49F7" w14:textId="77777777" w:rsidR="009A1AA5" w:rsidRDefault="009A1AA5" w:rsidP="00412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811271"/>
      <w:docPartObj>
        <w:docPartGallery w:val="Page Numbers (Top of Page)"/>
        <w:docPartUnique/>
      </w:docPartObj>
    </w:sdtPr>
    <w:sdtEndPr>
      <w:rPr>
        <w:noProof/>
      </w:rPr>
    </w:sdtEndPr>
    <w:sdtContent>
      <w:p w14:paraId="3ABF9043" w14:textId="77777777" w:rsidR="00427F94" w:rsidRDefault="00427F94">
        <w:pPr>
          <w:pStyle w:val="Header"/>
          <w:jc w:val="center"/>
        </w:pPr>
        <w:r>
          <w:fldChar w:fldCharType="begin"/>
        </w:r>
        <w:r>
          <w:instrText xml:space="preserve"> PAGE   \* MERGEFORMAT </w:instrText>
        </w:r>
        <w:r>
          <w:fldChar w:fldCharType="separate"/>
        </w:r>
        <w:r w:rsidR="005A6C42">
          <w:rPr>
            <w:noProof/>
          </w:rPr>
          <w:t>3</w:t>
        </w:r>
        <w:r>
          <w:rPr>
            <w:noProof/>
          </w:rPr>
          <w:fldChar w:fldCharType="end"/>
        </w:r>
      </w:p>
    </w:sdtContent>
  </w:sdt>
  <w:p w14:paraId="620E3EF7" w14:textId="77777777" w:rsidR="0024374B" w:rsidRDefault="00243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A532C"/>
    <w:multiLevelType w:val="multilevel"/>
    <w:tmpl w:val="19B6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E81F9C"/>
    <w:multiLevelType w:val="multilevel"/>
    <w:tmpl w:val="99782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9530628">
    <w:abstractNumId w:val="0"/>
  </w:num>
  <w:num w:numId="2" w16cid:durableId="1643196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2882"/>
    <w:rsid w:val="0007711E"/>
    <w:rsid w:val="000A1B3E"/>
    <w:rsid w:val="00110E06"/>
    <w:rsid w:val="0013269C"/>
    <w:rsid w:val="00133C3D"/>
    <w:rsid w:val="001E7B21"/>
    <w:rsid w:val="001F0898"/>
    <w:rsid w:val="001F5785"/>
    <w:rsid w:val="002250CF"/>
    <w:rsid w:val="0024374B"/>
    <w:rsid w:val="00253ABE"/>
    <w:rsid w:val="002B62B1"/>
    <w:rsid w:val="00313146"/>
    <w:rsid w:val="00326BBC"/>
    <w:rsid w:val="003A372E"/>
    <w:rsid w:val="003C6979"/>
    <w:rsid w:val="003C6A70"/>
    <w:rsid w:val="003E3835"/>
    <w:rsid w:val="00405975"/>
    <w:rsid w:val="0041246E"/>
    <w:rsid w:val="00427065"/>
    <w:rsid w:val="00427F94"/>
    <w:rsid w:val="0047382D"/>
    <w:rsid w:val="00492EE7"/>
    <w:rsid w:val="004E2862"/>
    <w:rsid w:val="004F107B"/>
    <w:rsid w:val="0053512B"/>
    <w:rsid w:val="0055673C"/>
    <w:rsid w:val="005A6C42"/>
    <w:rsid w:val="005D5398"/>
    <w:rsid w:val="006123EC"/>
    <w:rsid w:val="00642109"/>
    <w:rsid w:val="00642C8B"/>
    <w:rsid w:val="006C0AC2"/>
    <w:rsid w:val="006C7E55"/>
    <w:rsid w:val="006E188B"/>
    <w:rsid w:val="006E2178"/>
    <w:rsid w:val="00727A33"/>
    <w:rsid w:val="00733027"/>
    <w:rsid w:val="007416D5"/>
    <w:rsid w:val="00757D92"/>
    <w:rsid w:val="00762CA9"/>
    <w:rsid w:val="00762D67"/>
    <w:rsid w:val="00773FC2"/>
    <w:rsid w:val="00791BF2"/>
    <w:rsid w:val="007F13EF"/>
    <w:rsid w:val="00826F3E"/>
    <w:rsid w:val="0083367B"/>
    <w:rsid w:val="008437E6"/>
    <w:rsid w:val="008533AF"/>
    <w:rsid w:val="0087073F"/>
    <w:rsid w:val="00884E71"/>
    <w:rsid w:val="008B0417"/>
    <w:rsid w:val="008B3CF6"/>
    <w:rsid w:val="008C604D"/>
    <w:rsid w:val="008E3294"/>
    <w:rsid w:val="008E78B9"/>
    <w:rsid w:val="0092453E"/>
    <w:rsid w:val="00931C66"/>
    <w:rsid w:val="00936A56"/>
    <w:rsid w:val="009472FF"/>
    <w:rsid w:val="00993F9B"/>
    <w:rsid w:val="009A1AA5"/>
    <w:rsid w:val="009B2267"/>
    <w:rsid w:val="009C594B"/>
    <w:rsid w:val="009D5C99"/>
    <w:rsid w:val="009E3546"/>
    <w:rsid w:val="00A11258"/>
    <w:rsid w:val="00A22EDE"/>
    <w:rsid w:val="00A27C30"/>
    <w:rsid w:val="00A32117"/>
    <w:rsid w:val="00A4037B"/>
    <w:rsid w:val="00A45740"/>
    <w:rsid w:val="00A56EC4"/>
    <w:rsid w:val="00A6506C"/>
    <w:rsid w:val="00A913BA"/>
    <w:rsid w:val="00A972C7"/>
    <w:rsid w:val="00AF222F"/>
    <w:rsid w:val="00AF691B"/>
    <w:rsid w:val="00B63F05"/>
    <w:rsid w:val="00B758CB"/>
    <w:rsid w:val="00BA21AC"/>
    <w:rsid w:val="00BE046A"/>
    <w:rsid w:val="00C1749E"/>
    <w:rsid w:val="00C2360E"/>
    <w:rsid w:val="00C23A9F"/>
    <w:rsid w:val="00C42385"/>
    <w:rsid w:val="00C90895"/>
    <w:rsid w:val="00C92899"/>
    <w:rsid w:val="00CA00D4"/>
    <w:rsid w:val="00CA26F7"/>
    <w:rsid w:val="00CC2882"/>
    <w:rsid w:val="00CC70E3"/>
    <w:rsid w:val="00CD244A"/>
    <w:rsid w:val="00CD574B"/>
    <w:rsid w:val="00CD7CD8"/>
    <w:rsid w:val="00CE54DC"/>
    <w:rsid w:val="00CF0E47"/>
    <w:rsid w:val="00D419DD"/>
    <w:rsid w:val="00D90C1A"/>
    <w:rsid w:val="00D97737"/>
    <w:rsid w:val="00DA1E3E"/>
    <w:rsid w:val="00DD7796"/>
    <w:rsid w:val="00DF2437"/>
    <w:rsid w:val="00DF64AB"/>
    <w:rsid w:val="00E02D0A"/>
    <w:rsid w:val="00E05A25"/>
    <w:rsid w:val="00E33986"/>
    <w:rsid w:val="00E66A2A"/>
    <w:rsid w:val="00E85A39"/>
    <w:rsid w:val="00E93FB3"/>
    <w:rsid w:val="00E96B22"/>
    <w:rsid w:val="00ED4A0D"/>
    <w:rsid w:val="00EE0CDE"/>
    <w:rsid w:val="00EF53B8"/>
    <w:rsid w:val="00F34724"/>
    <w:rsid w:val="00F520ED"/>
    <w:rsid w:val="00F61A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2881C"/>
  <w15:docId w15:val="{55E2E891-2D02-4AC0-9153-C6088E17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882"/>
    <w:rPr>
      <w:rFonts w:ascii="Times New Roman" w:eastAsia="Times New Roman" w:hAnsi="Times New Roman" w:cs="Times New Roman"/>
      <w:sz w:val="24"/>
      <w:szCs w:val="24"/>
    </w:rPr>
  </w:style>
  <w:style w:type="paragraph" w:styleId="Heading1">
    <w:name w:val="heading 1"/>
    <w:aliases w:val="CHUONG,DB"/>
    <w:basedOn w:val="Normal"/>
    <w:next w:val="Normal"/>
    <w:link w:val="Heading1Char"/>
    <w:qFormat/>
    <w:rsid w:val="00CC2882"/>
    <w:pPr>
      <w:keepNext/>
      <w:jc w:val="center"/>
      <w:outlineLvl w:val="0"/>
    </w:pPr>
    <w:rPr>
      <w:b/>
      <w:bCs/>
      <w:sz w:val="30"/>
      <w:szCs w:val="30"/>
    </w:rPr>
  </w:style>
  <w:style w:type="paragraph" w:styleId="Heading2">
    <w:name w:val="heading 2"/>
    <w:basedOn w:val="Normal"/>
    <w:next w:val="Normal"/>
    <w:link w:val="Heading2Char"/>
    <w:qFormat/>
    <w:rsid w:val="00CC2882"/>
    <w:pPr>
      <w:keepNext/>
      <w:spacing w:before="240" w:after="60"/>
      <w:outlineLvl w:val="1"/>
    </w:pPr>
    <w:rPr>
      <w:rFonts w:ascii="Arial" w:hAnsi="Arial" w:cs="Arial"/>
      <w:b/>
      <w:bCs/>
      <w:i/>
      <w:iCs/>
      <w:lang w:val="en-GB"/>
    </w:rPr>
  </w:style>
  <w:style w:type="paragraph" w:styleId="Heading4">
    <w:name w:val="heading 4"/>
    <w:basedOn w:val="Normal"/>
    <w:next w:val="Normal"/>
    <w:link w:val="Heading4Char"/>
    <w:uiPriority w:val="9"/>
    <w:semiHidden/>
    <w:unhideWhenUsed/>
    <w:qFormat/>
    <w:rsid w:val="00884E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CC2882"/>
    <w:pPr>
      <w:spacing w:before="240" w:after="60"/>
      <w:outlineLvl w:val="4"/>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UONG Char,DB Char"/>
    <w:basedOn w:val="DefaultParagraphFont"/>
    <w:link w:val="Heading1"/>
    <w:rsid w:val="00CC2882"/>
    <w:rPr>
      <w:rFonts w:ascii="Times New Roman" w:eastAsia="Times New Roman" w:hAnsi="Times New Roman" w:cs="Times New Roman"/>
      <w:b/>
      <w:bCs/>
      <w:sz w:val="30"/>
      <w:szCs w:val="30"/>
    </w:rPr>
  </w:style>
  <w:style w:type="character" w:customStyle="1" w:styleId="Heading2Char">
    <w:name w:val="Heading 2 Char"/>
    <w:basedOn w:val="DefaultParagraphFont"/>
    <w:link w:val="Heading2"/>
    <w:rsid w:val="00CC2882"/>
    <w:rPr>
      <w:rFonts w:ascii="Arial" w:eastAsia="Times New Roman" w:hAnsi="Arial" w:cs="Arial"/>
      <w:b/>
      <w:bCs/>
      <w:i/>
      <w:iCs/>
      <w:sz w:val="24"/>
      <w:szCs w:val="24"/>
      <w:lang w:val="en-GB"/>
    </w:rPr>
  </w:style>
  <w:style w:type="character" w:customStyle="1" w:styleId="Heading5Char">
    <w:name w:val="Heading 5 Char"/>
    <w:basedOn w:val="DefaultParagraphFont"/>
    <w:link w:val="Heading5"/>
    <w:rsid w:val="00CC2882"/>
    <w:rPr>
      <w:rFonts w:ascii="Arial" w:eastAsia="Times New Roman" w:hAnsi="Arial" w:cs="Arial"/>
      <w:lang w:val="en-GB"/>
    </w:rPr>
  </w:style>
  <w:style w:type="paragraph" w:styleId="NormalWeb">
    <w:name w:val="Normal (Web)"/>
    <w:basedOn w:val="Normal"/>
    <w:link w:val="NormalWebChar"/>
    <w:uiPriority w:val="99"/>
    <w:rsid w:val="00CC2882"/>
    <w:pPr>
      <w:spacing w:before="100" w:beforeAutospacing="1" w:after="100" w:afterAutospacing="1"/>
    </w:pPr>
  </w:style>
  <w:style w:type="character" w:customStyle="1" w:styleId="NormalWebChar">
    <w:name w:val="Normal (Web) Char"/>
    <w:link w:val="NormalWeb"/>
    <w:uiPriority w:val="99"/>
    <w:rsid w:val="00CC288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C2882"/>
    <w:pPr>
      <w:tabs>
        <w:tab w:val="center" w:pos="4680"/>
        <w:tab w:val="right" w:pos="9360"/>
      </w:tabs>
    </w:pPr>
  </w:style>
  <w:style w:type="character" w:customStyle="1" w:styleId="HeaderChar">
    <w:name w:val="Header Char"/>
    <w:basedOn w:val="DefaultParagraphFont"/>
    <w:link w:val="Header"/>
    <w:uiPriority w:val="99"/>
    <w:rsid w:val="00CC2882"/>
    <w:rPr>
      <w:rFonts w:ascii="Times New Roman" w:eastAsia="Times New Roman" w:hAnsi="Times New Roman" w:cs="Times New Roman"/>
      <w:sz w:val="24"/>
      <w:szCs w:val="24"/>
    </w:rPr>
  </w:style>
  <w:style w:type="paragraph" w:styleId="ListParagraph">
    <w:name w:val="List Paragraph"/>
    <w:basedOn w:val="Normal"/>
    <w:uiPriority w:val="34"/>
    <w:qFormat/>
    <w:rsid w:val="00326BBC"/>
    <w:pPr>
      <w:ind w:left="720"/>
      <w:contextualSpacing/>
    </w:pPr>
  </w:style>
  <w:style w:type="paragraph" w:styleId="Footer">
    <w:name w:val="footer"/>
    <w:basedOn w:val="Normal"/>
    <w:link w:val="FooterChar"/>
    <w:uiPriority w:val="99"/>
    <w:unhideWhenUsed/>
    <w:rsid w:val="0041246E"/>
    <w:pPr>
      <w:tabs>
        <w:tab w:val="center" w:pos="4680"/>
        <w:tab w:val="right" w:pos="9360"/>
      </w:tabs>
    </w:pPr>
  </w:style>
  <w:style w:type="character" w:customStyle="1" w:styleId="FooterChar">
    <w:name w:val="Footer Char"/>
    <w:basedOn w:val="DefaultParagraphFont"/>
    <w:link w:val="Footer"/>
    <w:uiPriority w:val="99"/>
    <w:rsid w:val="0041246E"/>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884E71"/>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5704">
      <w:bodyDiv w:val="1"/>
      <w:marLeft w:val="0"/>
      <w:marRight w:val="0"/>
      <w:marTop w:val="0"/>
      <w:marBottom w:val="0"/>
      <w:divBdr>
        <w:top w:val="none" w:sz="0" w:space="0" w:color="auto"/>
        <w:left w:val="none" w:sz="0" w:space="0" w:color="auto"/>
        <w:bottom w:val="none" w:sz="0" w:space="0" w:color="auto"/>
        <w:right w:val="none" w:sz="0" w:space="0" w:color="auto"/>
      </w:divBdr>
    </w:div>
    <w:div w:id="618953737">
      <w:bodyDiv w:val="1"/>
      <w:marLeft w:val="0"/>
      <w:marRight w:val="0"/>
      <w:marTop w:val="0"/>
      <w:marBottom w:val="0"/>
      <w:divBdr>
        <w:top w:val="none" w:sz="0" w:space="0" w:color="auto"/>
        <w:left w:val="none" w:sz="0" w:space="0" w:color="auto"/>
        <w:bottom w:val="none" w:sz="0" w:space="0" w:color="auto"/>
        <w:right w:val="none" w:sz="0" w:space="0" w:color="auto"/>
      </w:divBdr>
    </w:div>
    <w:div w:id="964967537">
      <w:bodyDiv w:val="1"/>
      <w:marLeft w:val="0"/>
      <w:marRight w:val="0"/>
      <w:marTop w:val="0"/>
      <w:marBottom w:val="0"/>
      <w:divBdr>
        <w:top w:val="none" w:sz="0" w:space="0" w:color="auto"/>
        <w:left w:val="none" w:sz="0" w:space="0" w:color="auto"/>
        <w:bottom w:val="none" w:sz="0" w:space="0" w:color="auto"/>
        <w:right w:val="none" w:sz="0" w:space="0" w:color="auto"/>
      </w:divBdr>
    </w:div>
    <w:div w:id="1152721546">
      <w:bodyDiv w:val="1"/>
      <w:marLeft w:val="0"/>
      <w:marRight w:val="0"/>
      <w:marTop w:val="0"/>
      <w:marBottom w:val="0"/>
      <w:divBdr>
        <w:top w:val="none" w:sz="0" w:space="0" w:color="auto"/>
        <w:left w:val="none" w:sz="0" w:space="0" w:color="auto"/>
        <w:bottom w:val="none" w:sz="0" w:space="0" w:color="auto"/>
        <w:right w:val="none" w:sz="0" w:space="0" w:color="auto"/>
      </w:divBdr>
    </w:div>
    <w:div w:id="1178959321">
      <w:bodyDiv w:val="1"/>
      <w:marLeft w:val="0"/>
      <w:marRight w:val="0"/>
      <w:marTop w:val="0"/>
      <w:marBottom w:val="0"/>
      <w:divBdr>
        <w:top w:val="none" w:sz="0" w:space="0" w:color="auto"/>
        <w:left w:val="none" w:sz="0" w:space="0" w:color="auto"/>
        <w:bottom w:val="none" w:sz="0" w:space="0" w:color="auto"/>
        <w:right w:val="none" w:sz="0" w:space="0" w:color="auto"/>
      </w:divBdr>
    </w:div>
    <w:div w:id="159327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1C5120-4F00-4F5F-912C-5B4D0B2A872A}"/>
</file>

<file path=customXml/itemProps2.xml><?xml version="1.0" encoding="utf-8"?>
<ds:datastoreItem xmlns:ds="http://schemas.openxmlformats.org/officeDocument/2006/customXml" ds:itemID="{6A400BED-A0E3-48B2-B159-D0A607B14D61}"/>
</file>

<file path=customXml/itemProps3.xml><?xml version="1.0" encoding="utf-8"?>
<ds:datastoreItem xmlns:ds="http://schemas.openxmlformats.org/officeDocument/2006/customXml" ds:itemID="{0E5AE1F6-64A2-4F80-B827-C4CF21586ACA}"/>
</file>

<file path=docProps/app.xml><?xml version="1.0" encoding="utf-8"?>
<Properties xmlns="http://schemas.openxmlformats.org/officeDocument/2006/extended-properties" xmlns:vt="http://schemas.openxmlformats.org/officeDocument/2006/docPropsVTypes">
  <Template>Normal.dotm</Template>
  <TotalTime>375</TotalTime>
  <Pages>4</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Notebook</dc:creator>
  <cp:lastModifiedBy>SO NOI VU</cp:lastModifiedBy>
  <cp:revision>28</cp:revision>
  <cp:lastPrinted>2025-06-17T01:24:00Z</cp:lastPrinted>
  <dcterms:created xsi:type="dcterms:W3CDTF">2019-06-25T09:17:00Z</dcterms:created>
  <dcterms:modified xsi:type="dcterms:W3CDTF">2025-06-17T02:53:00Z</dcterms:modified>
</cp:coreProperties>
</file>